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94" w:type="dxa"/>
        <w:tblBorders>
          <w:bottom w:val="single" w:sz="4" w:space="0" w:color="auto"/>
        </w:tblBorders>
        <w:tblLayout w:type="fixed"/>
        <w:tblLook w:val="04A0"/>
      </w:tblPr>
      <w:tblGrid>
        <w:gridCol w:w="3482"/>
        <w:gridCol w:w="3482"/>
        <w:gridCol w:w="3482"/>
      </w:tblGrid>
      <w:tr w:rsidR="00043638" w:rsidRPr="002D4451" w:rsidTr="008E50DC">
        <w:trPr>
          <w:trHeight w:val="2826"/>
        </w:trPr>
        <w:tc>
          <w:tcPr>
            <w:tcW w:w="3482" w:type="dxa"/>
            <w:hideMark/>
          </w:tcPr>
          <w:p w:rsidR="00043638" w:rsidRPr="007D4BDD" w:rsidRDefault="00043638" w:rsidP="00043638">
            <w:pPr>
              <w:pStyle w:val="5"/>
              <w:spacing w:before="0" w:after="0"/>
              <w:ind w:left="72"/>
              <w:jc w:val="center"/>
              <w:rPr>
                <w:rFonts w:ascii="Times New Roman" w:eastAsiaTheme="minorEastAsia" w:hAnsi="Times New Roman"/>
                <w:i w:val="0"/>
                <w:sz w:val="24"/>
                <w:szCs w:val="24"/>
              </w:rPr>
            </w:pPr>
            <w:r w:rsidRPr="007D4BDD">
              <w:rPr>
                <w:rFonts w:ascii="Times New Roman" w:eastAsiaTheme="minorEastAsia" w:hAnsi="Times New Roman"/>
                <w:i w:val="0"/>
                <w:sz w:val="24"/>
                <w:szCs w:val="24"/>
              </w:rPr>
              <w:t>РЕСПУБЛИКА АЛТАЙ</w:t>
            </w:r>
          </w:p>
          <w:p w:rsidR="00043638" w:rsidRPr="007D4BDD" w:rsidRDefault="00043638" w:rsidP="00043638">
            <w:pPr>
              <w:pStyle w:val="5"/>
              <w:spacing w:before="0" w:after="0"/>
              <w:jc w:val="center"/>
              <w:rPr>
                <w:rFonts w:ascii="Times New Roman" w:eastAsiaTheme="minorEastAsia" w:hAnsi="Times New Roman"/>
                <w:i w:val="0"/>
                <w:sz w:val="24"/>
                <w:szCs w:val="24"/>
              </w:rPr>
            </w:pPr>
            <w:r w:rsidRPr="007D4BDD">
              <w:rPr>
                <w:rFonts w:ascii="Times New Roman" w:eastAsiaTheme="minorEastAsia" w:hAnsi="Times New Roman"/>
                <w:i w:val="0"/>
                <w:sz w:val="24"/>
                <w:szCs w:val="24"/>
              </w:rPr>
              <w:t>КОШ-АГАЧСКИЙ РАЙОН</w:t>
            </w:r>
          </w:p>
          <w:p w:rsidR="00043638" w:rsidRPr="007D4BDD" w:rsidRDefault="00043638" w:rsidP="00043638">
            <w:pPr>
              <w:pStyle w:val="5"/>
              <w:spacing w:before="0" w:after="0"/>
              <w:jc w:val="center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 w:rsidRPr="007D4BDD">
              <w:rPr>
                <w:rFonts w:ascii="Times New Roman" w:eastAsiaTheme="minorEastAsia" w:hAnsi="Times New Roman"/>
                <w:i w:val="0"/>
                <w:sz w:val="24"/>
                <w:szCs w:val="24"/>
              </w:rPr>
              <w:t>СЕЛЬСКАЯ</w:t>
            </w:r>
          </w:p>
          <w:p w:rsidR="00043638" w:rsidRPr="00043638" w:rsidRDefault="00043638" w:rsidP="008E50DC">
            <w:pPr>
              <w:jc w:val="center"/>
              <w:rPr>
                <w:b/>
              </w:rPr>
            </w:pPr>
            <w:r w:rsidRPr="00043638">
              <w:rPr>
                <w:b/>
              </w:rPr>
              <w:t>АДМИНИСТРАЦИЯ</w:t>
            </w:r>
          </w:p>
          <w:p w:rsidR="00043638" w:rsidRPr="00043638" w:rsidRDefault="00043638" w:rsidP="008E50DC">
            <w:pPr>
              <w:jc w:val="center"/>
              <w:rPr>
                <w:b/>
              </w:rPr>
            </w:pPr>
            <w:r w:rsidRPr="00043638">
              <w:rPr>
                <w:b/>
              </w:rPr>
              <w:t>МУНИЦИПАЛЬНОГО ОБРАЗОВАНИЯ</w:t>
            </w:r>
          </w:p>
          <w:p w:rsidR="00043638" w:rsidRPr="00043638" w:rsidRDefault="001F7F6E" w:rsidP="008E50DC">
            <w:pPr>
              <w:jc w:val="center"/>
              <w:rPr>
                <w:b/>
              </w:rPr>
            </w:pPr>
            <w:r>
              <w:rPr>
                <w:b/>
              </w:rPr>
              <w:t>КАЗАХСКОГО</w:t>
            </w:r>
            <w:r w:rsidR="00043638" w:rsidRPr="00043638">
              <w:rPr>
                <w:b/>
              </w:rPr>
              <w:t xml:space="preserve"> СЕЛЬСКОГО</w:t>
            </w:r>
          </w:p>
          <w:p w:rsidR="00043638" w:rsidRPr="002D4451" w:rsidRDefault="00043638" w:rsidP="008E50DC">
            <w:pPr>
              <w:jc w:val="center"/>
            </w:pPr>
            <w:r w:rsidRPr="00043638">
              <w:rPr>
                <w:b/>
              </w:rPr>
              <w:t>ПОСЕЛЕНИЯ</w:t>
            </w:r>
          </w:p>
        </w:tc>
        <w:tc>
          <w:tcPr>
            <w:tcW w:w="3482" w:type="dxa"/>
            <w:hideMark/>
          </w:tcPr>
          <w:p w:rsidR="00043638" w:rsidRPr="002D4451" w:rsidRDefault="00B928E6" w:rsidP="008E50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190625"/>
                  <wp:effectExtent l="19050" t="0" r="9525" b="0"/>
                  <wp:docPr id="4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</w:tcPr>
          <w:p w:rsidR="00043638" w:rsidRPr="002D4451" w:rsidRDefault="00043638" w:rsidP="008E50DC">
            <w:pPr>
              <w:jc w:val="center"/>
              <w:rPr>
                <w:b/>
              </w:rPr>
            </w:pPr>
            <w:r w:rsidRPr="002D4451">
              <w:rPr>
                <w:b/>
              </w:rPr>
              <w:t>АЛТАЙ РЕСПУБЛИКА</w:t>
            </w:r>
          </w:p>
          <w:p w:rsidR="00043638" w:rsidRPr="002D4451" w:rsidRDefault="00043638" w:rsidP="008E50DC">
            <w:pPr>
              <w:jc w:val="center"/>
              <w:rPr>
                <w:b/>
              </w:rPr>
            </w:pPr>
            <w:r w:rsidRPr="002D4451">
              <w:rPr>
                <w:b/>
              </w:rPr>
              <w:t>КОШ-АГАШ АЙМАК</w:t>
            </w:r>
          </w:p>
          <w:p w:rsidR="00043638" w:rsidRPr="002D4451" w:rsidRDefault="00043638" w:rsidP="008E50DC">
            <w:pPr>
              <w:jc w:val="center"/>
              <w:rPr>
                <w:b/>
              </w:rPr>
            </w:pPr>
            <w:r w:rsidRPr="002D4451">
              <w:rPr>
                <w:b/>
              </w:rPr>
              <w:t>МУНИЦИПАЛ ТОЗОЛМОЗИНИН</w:t>
            </w:r>
          </w:p>
          <w:p w:rsidR="00043638" w:rsidRPr="002D4451" w:rsidRDefault="00043638" w:rsidP="008E50DC">
            <w:pPr>
              <w:jc w:val="center"/>
              <w:rPr>
                <w:b/>
              </w:rPr>
            </w:pPr>
            <w:r w:rsidRPr="002D4451">
              <w:rPr>
                <w:b/>
              </w:rPr>
              <w:t xml:space="preserve">КУРАЙДЫН </w:t>
            </w:r>
            <w:proofErr w:type="gramStart"/>
            <w:r w:rsidRPr="002D4451">
              <w:rPr>
                <w:b/>
                <w:lang w:val="en-US"/>
              </w:rPr>
              <w:t>J</w:t>
            </w:r>
            <w:proofErr w:type="gramEnd"/>
            <w:r w:rsidRPr="002D4451">
              <w:rPr>
                <w:b/>
              </w:rPr>
              <w:t>УРТ</w:t>
            </w:r>
          </w:p>
          <w:p w:rsidR="00043638" w:rsidRPr="002D4451" w:rsidRDefault="00043638" w:rsidP="008E50DC">
            <w:pPr>
              <w:jc w:val="center"/>
              <w:rPr>
                <w:b/>
              </w:rPr>
            </w:pPr>
            <w:r w:rsidRPr="002D4451">
              <w:rPr>
                <w:b/>
                <w:lang w:val="en-US"/>
              </w:rPr>
              <w:t>J</w:t>
            </w:r>
            <w:r w:rsidRPr="002D4451">
              <w:rPr>
                <w:b/>
              </w:rPr>
              <w:t>ЕЕЗЕЗИНИН</w:t>
            </w:r>
          </w:p>
          <w:p w:rsidR="00043638" w:rsidRPr="002D4451" w:rsidRDefault="00043638" w:rsidP="008E50DC">
            <w:pPr>
              <w:jc w:val="center"/>
            </w:pPr>
            <w:r w:rsidRPr="002D4451">
              <w:rPr>
                <w:b/>
              </w:rPr>
              <w:t>АДМИНИСТРАЦИЯЗЫ</w:t>
            </w:r>
          </w:p>
          <w:p w:rsidR="00043638" w:rsidRPr="002D4451" w:rsidRDefault="00043638" w:rsidP="008E50DC">
            <w:pPr>
              <w:jc w:val="center"/>
            </w:pPr>
          </w:p>
        </w:tc>
      </w:tr>
    </w:tbl>
    <w:p w:rsidR="00043638" w:rsidRDefault="00043638" w:rsidP="00043638">
      <w:pPr>
        <w:pStyle w:val="aa"/>
        <w:rPr>
          <w:b/>
          <w:sz w:val="28"/>
          <w:szCs w:val="28"/>
        </w:rPr>
      </w:pPr>
    </w:p>
    <w:p w:rsidR="00043638" w:rsidRPr="00C251FB" w:rsidRDefault="00043638" w:rsidP="00043638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</w:t>
      </w:r>
      <w:r>
        <w:rPr>
          <w:b/>
          <w:sz w:val="28"/>
          <w:szCs w:val="28"/>
          <w:lang w:val="en-US"/>
        </w:rPr>
        <w:t>J</w:t>
      </w:r>
      <w:r w:rsidRPr="002C7D61">
        <w:rPr>
          <w:b/>
          <w:sz w:val="28"/>
          <w:szCs w:val="28"/>
        </w:rPr>
        <w:t>Ö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043638" w:rsidRDefault="00043638" w:rsidP="00043638">
      <w:pPr>
        <w:pStyle w:val="aa"/>
        <w:jc w:val="center"/>
        <w:rPr>
          <w:b/>
          <w:sz w:val="28"/>
          <w:szCs w:val="28"/>
        </w:rPr>
      </w:pPr>
    </w:p>
    <w:p w:rsidR="00043638" w:rsidRPr="00FB6FD4" w:rsidRDefault="00043638" w:rsidP="00043638">
      <w:pPr>
        <w:pStyle w:val="aa"/>
        <w:jc w:val="center"/>
        <w:rPr>
          <w:sz w:val="28"/>
          <w:szCs w:val="28"/>
        </w:rPr>
      </w:pPr>
      <w:r w:rsidRPr="00FB6FD4">
        <w:rPr>
          <w:sz w:val="28"/>
          <w:szCs w:val="28"/>
        </w:rPr>
        <w:t>от «</w:t>
      </w:r>
      <w:r w:rsidR="001F7F6E">
        <w:rPr>
          <w:sz w:val="28"/>
          <w:szCs w:val="28"/>
        </w:rPr>
        <w:t>12</w:t>
      </w:r>
      <w:r w:rsidRPr="00FB6FD4">
        <w:rPr>
          <w:sz w:val="28"/>
          <w:szCs w:val="28"/>
        </w:rPr>
        <w:t xml:space="preserve">» </w:t>
      </w:r>
      <w:r w:rsidR="00275278">
        <w:rPr>
          <w:sz w:val="28"/>
          <w:szCs w:val="28"/>
        </w:rPr>
        <w:t>октября</w:t>
      </w:r>
      <w:r w:rsidRPr="00FB6FD4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FB6FD4">
        <w:rPr>
          <w:sz w:val="28"/>
          <w:szCs w:val="28"/>
        </w:rPr>
        <w:t xml:space="preserve"> года № </w:t>
      </w:r>
    </w:p>
    <w:p w:rsidR="00043638" w:rsidRDefault="00EA10C6" w:rsidP="00EA10C6">
      <w:pPr>
        <w:pStyle w:val="aa"/>
        <w:tabs>
          <w:tab w:val="left" w:pos="2267"/>
          <w:tab w:val="center" w:pos="4677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638" w:rsidRPr="00FB6FD4">
        <w:rPr>
          <w:sz w:val="28"/>
          <w:szCs w:val="28"/>
        </w:rPr>
        <w:t xml:space="preserve">с. </w:t>
      </w:r>
      <w:r w:rsidR="001F7F6E">
        <w:rPr>
          <w:sz w:val="28"/>
          <w:szCs w:val="28"/>
        </w:rPr>
        <w:t>Жана-Аул</w:t>
      </w:r>
    </w:p>
    <w:p w:rsidR="00043638" w:rsidRDefault="00043638" w:rsidP="004538BE">
      <w:pPr>
        <w:jc w:val="center"/>
        <w:rPr>
          <w:b/>
        </w:rPr>
      </w:pPr>
    </w:p>
    <w:p w:rsidR="00043638" w:rsidRPr="006D167D" w:rsidRDefault="00043638" w:rsidP="000436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6D1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Порядка исполнения решения о применении бюджетных мер принуждения </w:t>
      </w:r>
    </w:p>
    <w:p w:rsidR="00CB079B" w:rsidRPr="004538BE" w:rsidRDefault="00CB079B" w:rsidP="000E4798">
      <w:pPr>
        <w:shd w:val="clear" w:color="auto" w:fill="FFFFFF"/>
        <w:rPr>
          <w:sz w:val="28"/>
          <w:szCs w:val="28"/>
        </w:rPr>
      </w:pPr>
    </w:p>
    <w:p w:rsidR="00CB079B" w:rsidRPr="004538BE" w:rsidRDefault="00043638" w:rsidP="004538BE">
      <w:pPr>
        <w:pStyle w:val="a7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статьи 306.3 Бюджетного Кодекса Российской Федерации,</w:t>
      </w:r>
      <w:r w:rsidR="00CB079B" w:rsidRPr="004538BE">
        <w:rPr>
          <w:color w:val="000000"/>
          <w:sz w:val="28"/>
          <w:szCs w:val="28"/>
        </w:rPr>
        <w:t xml:space="preserve"> с Федеральным законом от 19.07.2018 № 222-ФЗ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постановлением Правительства Российской Федерации от 24.10.2018 № 1268 «Об утверждении общих требований к установлению случаев и</w:t>
      </w:r>
      <w:proofErr w:type="gramEnd"/>
      <w:r w:rsidR="00CB079B" w:rsidRPr="004538BE">
        <w:rPr>
          <w:color w:val="000000"/>
          <w:sz w:val="28"/>
          <w:szCs w:val="28"/>
        </w:rPr>
        <w:t xml:space="preserve"> условий продления срока исполнения бюджетной меры принуждения», </w:t>
      </w:r>
      <w:r>
        <w:rPr>
          <w:color w:val="000000"/>
          <w:sz w:val="28"/>
          <w:szCs w:val="28"/>
        </w:rPr>
        <w:t>сел</w:t>
      </w:r>
      <w:r w:rsidR="004F0B57">
        <w:rPr>
          <w:color w:val="000000"/>
          <w:sz w:val="28"/>
          <w:szCs w:val="28"/>
        </w:rPr>
        <w:t>ьс</w:t>
      </w:r>
      <w:r>
        <w:rPr>
          <w:color w:val="000000"/>
          <w:sz w:val="28"/>
          <w:szCs w:val="28"/>
        </w:rPr>
        <w:t xml:space="preserve">кая </w:t>
      </w:r>
      <w:r w:rsidR="00CB079B" w:rsidRPr="004538BE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</w:t>
      </w:r>
      <w:r w:rsidR="002D7FBC">
        <w:rPr>
          <w:color w:val="000000"/>
          <w:sz w:val="28"/>
          <w:szCs w:val="28"/>
        </w:rPr>
        <w:t>ипального образования Казахского</w:t>
      </w:r>
      <w:r w:rsidR="00CB079B" w:rsidRPr="004538BE">
        <w:rPr>
          <w:color w:val="000000"/>
          <w:sz w:val="28"/>
          <w:szCs w:val="28"/>
        </w:rPr>
        <w:t xml:space="preserve"> сельского поселения </w:t>
      </w:r>
      <w:r w:rsidR="004538BE">
        <w:rPr>
          <w:color w:val="000000"/>
          <w:sz w:val="28"/>
          <w:szCs w:val="28"/>
        </w:rPr>
        <w:t xml:space="preserve"> </w:t>
      </w:r>
    </w:p>
    <w:p w:rsidR="00CB079B" w:rsidRPr="004538BE" w:rsidRDefault="00CB079B" w:rsidP="00043638">
      <w:pPr>
        <w:pStyle w:val="a7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ПОСТАНОВЛЯЕТ: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1.Утвердить Порядок исполнения решения о применении бюджетных </w:t>
      </w:r>
      <w:r w:rsidR="004538BE">
        <w:rPr>
          <w:color w:val="000000"/>
          <w:sz w:val="28"/>
          <w:szCs w:val="28"/>
        </w:rPr>
        <w:t>мер принуждения</w:t>
      </w:r>
      <w:r w:rsidR="00275278">
        <w:rPr>
          <w:color w:val="000000"/>
          <w:sz w:val="28"/>
          <w:szCs w:val="28"/>
        </w:rPr>
        <w:t xml:space="preserve"> </w:t>
      </w:r>
      <w:r w:rsidR="004538BE">
        <w:rPr>
          <w:color w:val="000000"/>
          <w:sz w:val="28"/>
          <w:szCs w:val="28"/>
        </w:rPr>
        <w:t>согласно</w:t>
      </w:r>
      <w:r w:rsidR="00275278">
        <w:rPr>
          <w:color w:val="000000"/>
          <w:sz w:val="28"/>
          <w:szCs w:val="28"/>
        </w:rPr>
        <w:t xml:space="preserve"> приложении</w:t>
      </w:r>
      <w:r w:rsidR="004538BE">
        <w:rPr>
          <w:color w:val="000000"/>
          <w:sz w:val="28"/>
          <w:szCs w:val="28"/>
        </w:rPr>
        <w:t>.</w:t>
      </w:r>
    </w:p>
    <w:p w:rsidR="004538BE" w:rsidRPr="004538BE" w:rsidRDefault="00CB079B" w:rsidP="004538BE">
      <w:pPr>
        <w:shd w:val="clear" w:color="auto" w:fill="FFFFFF"/>
        <w:spacing w:after="150"/>
        <w:jc w:val="both"/>
        <w:rPr>
          <w:sz w:val="28"/>
          <w:szCs w:val="28"/>
        </w:rPr>
      </w:pPr>
      <w:r w:rsidRPr="004538BE">
        <w:rPr>
          <w:color w:val="000000"/>
          <w:sz w:val="28"/>
          <w:szCs w:val="28"/>
        </w:rPr>
        <w:t>2.</w:t>
      </w:r>
      <w:r w:rsidR="004538BE">
        <w:rPr>
          <w:color w:val="000000"/>
          <w:sz w:val="28"/>
          <w:szCs w:val="28"/>
        </w:rPr>
        <w:t xml:space="preserve"> </w:t>
      </w:r>
      <w:r w:rsidR="004538BE">
        <w:rPr>
          <w:sz w:val="28"/>
          <w:szCs w:val="28"/>
        </w:rPr>
        <w:t>Н</w:t>
      </w:r>
      <w:r w:rsidR="004538BE" w:rsidRPr="002D26CB">
        <w:rPr>
          <w:sz w:val="28"/>
          <w:szCs w:val="28"/>
        </w:rPr>
        <w:t xml:space="preserve">астоящее </w:t>
      </w:r>
      <w:r w:rsidR="004538BE">
        <w:rPr>
          <w:sz w:val="28"/>
          <w:szCs w:val="28"/>
        </w:rPr>
        <w:t>постановление подлежит обнародованию</w:t>
      </w:r>
      <w:r w:rsidR="004538BE" w:rsidRPr="002D26CB">
        <w:rPr>
          <w:sz w:val="28"/>
          <w:szCs w:val="28"/>
        </w:rPr>
        <w:t xml:space="preserve"> и разме</w:t>
      </w:r>
      <w:r w:rsidR="004538BE">
        <w:rPr>
          <w:sz w:val="28"/>
          <w:szCs w:val="28"/>
        </w:rPr>
        <w:t xml:space="preserve">щению на официальном </w:t>
      </w:r>
      <w:r w:rsidR="004538BE" w:rsidRPr="002D26CB">
        <w:rPr>
          <w:sz w:val="28"/>
          <w:szCs w:val="28"/>
        </w:rPr>
        <w:t xml:space="preserve">сайте </w:t>
      </w:r>
      <w:r w:rsidR="004538BE">
        <w:rPr>
          <w:sz w:val="28"/>
          <w:szCs w:val="28"/>
        </w:rPr>
        <w:t xml:space="preserve">администрации </w:t>
      </w:r>
      <w:r w:rsidR="001F7F6E">
        <w:rPr>
          <w:sz w:val="28"/>
          <w:szCs w:val="28"/>
        </w:rPr>
        <w:t>Казахского</w:t>
      </w:r>
      <w:r w:rsidR="004538BE" w:rsidRPr="002D26CB">
        <w:rPr>
          <w:sz w:val="28"/>
          <w:szCs w:val="28"/>
        </w:rPr>
        <w:t xml:space="preserve"> сельского поселения</w:t>
      </w:r>
      <w:r w:rsidR="004538BE">
        <w:rPr>
          <w:sz w:val="28"/>
          <w:szCs w:val="28"/>
        </w:rPr>
        <w:t xml:space="preserve"> в сети «Ин</w:t>
      </w:r>
      <w:r w:rsidR="00043638">
        <w:rPr>
          <w:sz w:val="28"/>
          <w:szCs w:val="28"/>
        </w:rPr>
        <w:t>тернет»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</w:t>
      </w:r>
      <w:r w:rsidR="004538BE">
        <w:rPr>
          <w:color w:val="000000"/>
          <w:sz w:val="28"/>
          <w:szCs w:val="28"/>
        </w:rPr>
        <w:t xml:space="preserve"> </w:t>
      </w:r>
      <w:proofErr w:type="gramStart"/>
      <w:r w:rsidRPr="004538BE">
        <w:rPr>
          <w:color w:val="000000"/>
          <w:sz w:val="28"/>
          <w:szCs w:val="28"/>
        </w:rPr>
        <w:t>Контроль за</w:t>
      </w:r>
      <w:proofErr w:type="gramEnd"/>
      <w:r w:rsidRPr="004538BE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B079B" w:rsidRPr="004538BE" w:rsidRDefault="00CB079B" w:rsidP="004538BE">
      <w:pPr>
        <w:pStyle w:val="a9"/>
        <w:rPr>
          <w:sz w:val="28"/>
          <w:szCs w:val="28"/>
        </w:rPr>
      </w:pPr>
      <w:r w:rsidRPr="004538BE">
        <w:rPr>
          <w:sz w:val="28"/>
          <w:szCs w:val="28"/>
        </w:rPr>
        <w:t>Глава</w:t>
      </w:r>
      <w:r w:rsidR="00A64E7C">
        <w:rPr>
          <w:sz w:val="28"/>
          <w:szCs w:val="28"/>
        </w:rPr>
        <w:t xml:space="preserve"> МО </w:t>
      </w:r>
      <w:r w:rsidR="001F7F6E">
        <w:rPr>
          <w:sz w:val="28"/>
          <w:szCs w:val="28"/>
        </w:rPr>
        <w:t>Казахского</w:t>
      </w:r>
      <w:r w:rsidR="004538BE">
        <w:rPr>
          <w:sz w:val="28"/>
          <w:szCs w:val="28"/>
        </w:rPr>
        <w:t xml:space="preserve"> </w:t>
      </w:r>
      <w:r w:rsidRPr="004538BE">
        <w:rPr>
          <w:sz w:val="28"/>
          <w:szCs w:val="28"/>
        </w:rPr>
        <w:t xml:space="preserve">сельского поселения </w:t>
      </w:r>
      <w:r w:rsidR="004538BE">
        <w:rPr>
          <w:sz w:val="28"/>
          <w:szCs w:val="28"/>
        </w:rPr>
        <w:t xml:space="preserve">                      </w:t>
      </w:r>
      <w:proofErr w:type="spellStart"/>
      <w:r w:rsidR="001F7F6E">
        <w:rPr>
          <w:sz w:val="28"/>
          <w:szCs w:val="28"/>
        </w:rPr>
        <w:t>Т.О.Муктасыров</w:t>
      </w:r>
      <w:proofErr w:type="spell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</w:p>
    <w:p w:rsidR="00A64E7C" w:rsidRDefault="00A64E7C" w:rsidP="00610690">
      <w:pPr>
        <w:pStyle w:val="a9"/>
        <w:jc w:val="right"/>
        <w:rPr>
          <w:sz w:val="28"/>
          <w:szCs w:val="28"/>
        </w:rPr>
      </w:pPr>
    </w:p>
    <w:p w:rsidR="00CB079B" w:rsidRPr="00610690" w:rsidRDefault="00CB079B" w:rsidP="00610690">
      <w:pPr>
        <w:pStyle w:val="a9"/>
        <w:jc w:val="right"/>
        <w:rPr>
          <w:sz w:val="28"/>
          <w:szCs w:val="28"/>
        </w:rPr>
      </w:pPr>
      <w:r w:rsidRPr="00610690">
        <w:rPr>
          <w:sz w:val="28"/>
          <w:szCs w:val="28"/>
        </w:rPr>
        <w:lastRenderedPageBreak/>
        <w:t xml:space="preserve">ПРИЛОЖЕНИЕ </w:t>
      </w:r>
    </w:p>
    <w:p w:rsidR="00CB079B" w:rsidRPr="00610690" w:rsidRDefault="00CB079B" w:rsidP="00610690">
      <w:pPr>
        <w:pStyle w:val="a9"/>
        <w:jc w:val="right"/>
        <w:rPr>
          <w:sz w:val="28"/>
          <w:szCs w:val="28"/>
        </w:rPr>
      </w:pPr>
      <w:r w:rsidRPr="00610690">
        <w:rPr>
          <w:sz w:val="28"/>
          <w:szCs w:val="28"/>
        </w:rPr>
        <w:t>к постановлению администрации</w:t>
      </w:r>
    </w:p>
    <w:p w:rsidR="00CB079B" w:rsidRPr="00610690" w:rsidRDefault="001F7F6E" w:rsidP="00610690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Казахского</w:t>
      </w:r>
      <w:r w:rsidR="00CB079B" w:rsidRPr="00610690">
        <w:rPr>
          <w:sz w:val="28"/>
          <w:szCs w:val="28"/>
        </w:rPr>
        <w:t xml:space="preserve"> сельского поселения</w:t>
      </w:r>
    </w:p>
    <w:p w:rsidR="00CB079B" w:rsidRPr="00610690" w:rsidRDefault="001F7F6E" w:rsidP="001F7F6E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CB079B" w:rsidRPr="00610690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="00E64652">
        <w:rPr>
          <w:sz w:val="28"/>
          <w:szCs w:val="28"/>
        </w:rPr>
        <w:t>.10</w:t>
      </w:r>
      <w:r w:rsidR="00610690">
        <w:rPr>
          <w:sz w:val="28"/>
          <w:szCs w:val="28"/>
        </w:rPr>
        <w:t xml:space="preserve">.2020 г. </w:t>
      </w:r>
      <w:r w:rsidR="00CB079B" w:rsidRPr="00610690">
        <w:rPr>
          <w:sz w:val="28"/>
          <w:szCs w:val="28"/>
        </w:rPr>
        <w:t xml:space="preserve"> №</w:t>
      </w:r>
      <w:r w:rsidR="00825638" w:rsidRPr="00610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10690" w:rsidRDefault="00610690" w:rsidP="00610690">
      <w:pPr>
        <w:pStyle w:val="a9"/>
        <w:jc w:val="center"/>
        <w:rPr>
          <w:rStyle w:val="a8"/>
          <w:color w:val="000000"/>
          <w:sz w:val="28"/>
          <w:szCs w:val="28"/>
        </w:rPr>
      </w:pPr>
    </w:p>
    <w:p w:rsidR="00CB079B" w:rsidRPr="004538BE" w:rsidRDefault="00CB079B" w:rsidP="00610690">
      <w:pPr>
        <w:pStyle w:val="a9"/>
        <w:jc w:val="center"/>
      </w:pPr>
      <w:r w:rsidRPr="004538BE">
        <w:rPr>
          <w:rStyle w:val="a8"/>
          <w:color w:val="000000"/>
          <w:sz w:val="28"/>
          <w:szCs w:val="28"/>
        </w:rPr>
        <w:t>Порядок</w:t>
      </w:r>
    </w:p>
    <w:p w:rsidR="00CB079B" w:rsidRPr="004538BE" w:rsidRDefault="00CB079B" w:rsidP="00610690">
      <w:pPr>
        <w:pStyle w:val="a9"/>
        <w:jc w:val="center"/>
      </w:pPr>
      <w:r w:rsidRPr="004538BE">
        <w:rPr>
          <w:rStyle w:val="a8"/>
          <w:color w:val="000000"/>
          <w:sz w:val="28"/>
          <w:szCs w:val="28"/>
        </w:rPr>
        <w:t xml:space="preserve">исполнения решения о применении </w:t>
      </w:r>
      <w:proofErr w:type="gramStart"/>
      <w:r w:rsidRPr="004538BE">
        <w:rPr>
          <w:rStyle w:val="a8"/>
          <w:color w:val="000000"/>
          <w:sz w:val="28"/>
          <w:szCs w:val="28"/>
        </w:rPr>
        <w:t>бюджетных</w:t>
      </w:r>
      <w:proofErr w:type="gramEnd"/>
    </w:p>
    <w:p w:rsidR="00CB079B" w:rsidRDefault="00CB079B" w:rsidP="00610690">
      <w:pPr>
        <w:pStyle w:val="a9"/>
        <w:jc w:val="center"/>
        <w:rPr>
          <w:rStyle w:val="a8"/>
          <w:color w:val="000000"/>
          <w:sz w:val="28"/>
          <w:szCs w:val="28"/>
        </w:rPr>
      </w:pPr>
      <w:r w:rsidRPr="004538BE">
        <w:rPr>
          <w:rStyle w:val="a8"/>
          <w:color w:val="000000"/>
          <w:sz w:val="28"/>
          <w:szCs w:val="28"/>
        </w:rPr>
        <w:t>мер принуждения</w:t>
      </w:r>
    </w:p>
    <w:p w:rsidR="00610690" w:rsidRPr="004538BE" w:rsidRDefault="00610690" w:rsidP="00610690">
      <w:pPr>
        <w:pStyle w:val="a9"/>
        <w:jc w:val="center"/>
      </w:pPr>
    </w:p>
    <w:p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 Общие положения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1.2. </w:t>
      </w:r>
      <w:proofErr w:type="gramStart"/>
      <w:r w:rsidRPr="004538BE">
        <w:rPr>
          <w:color w:val="000000"/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 w:rsidR="00A64E7C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="00610690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 xml:space="preserve">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A64E7C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Pr="004538BE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4538BE">
        <w:rPr>
          <w:color w:val="000000"/>
          <w:sz w:val="28"/>
          <w:szCs w:val="28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нецелевое использование бюджетных средств;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 либо несвоевременный возврат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нарушение условий предоставления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нарушение условий предоставления межбюджетных трансфертов;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превышение предельного объема муниципального долга, установленного статьей 107 БК РФ.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1.4. </w:t>
      </w:r>
      <w:proofErr w:type="gramStart"/>
      <w:r w:rsidRPr="004538BE">
        <w:rPr>
          <w:color w:val="000000"/>
          <w:sz w:val="28"/>
          <w:szCs w:val="28"/>
        </w:rPr>
        <w:t xml:space="preserve">Нецелевым использованием бюджетных средств бюджета </w:t>
      </w:r>
      <w:r w:rsidR="00944D4E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Pr="004538BE">
        <w:rPr>
          <w:color w:val="000000"/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 w:rsidR="001F7F6E">
        <w:rPr>
          <w:sz w:val="28"/>
          <w:szCs w:val="28"/>
        </w:rPr>
        <w:t>Казахского</w:t>
      </w:r>
      <w:r w:rsidRPr="004538BE">
        <w:rPr>
          <w:color w:val="000000"/>
          <w:sz w:val="28"/>
          <w:szCs w:val="28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1.6. </w:t>
      </w:r>
      <w:proofErr w:type="gramStart"/>
      <w:r w:rsidRPr="004538BE">
        <w:rPr>
          <w:color w:val="000000"/>
          <w:sz w:val="28"/>
          <w:szCs w:val="28"/>
        </w:rPr>
        <w:t xml:space="preserve">Главный распорядитель средств бюджета </w:t>
      </w:r>
      <w:r w:rsidR="001F7F6E">
        <w:rPr>
          <w:sz w:val="28"/>
          <w:szCs w:val="28"/>
        </w:rPr>
        <w:t>Казахского</w:t>
      </w:r>
      <w:r w:rsidR="00610690" w:rsidRPr="004538BE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 xml:space="preserve">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944D4E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="00771989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>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</w:t>
      </w:r>
      <w:proofErr w:type="gramEnd"/>
      <w:r w:rsidRPr="004538BE">
        <w:rPr>
          <w:color w:val="000000"/>
          <w:sz w:val="28"/>
          <w:szCs w:val="28"/>
        </w:rPr>
        <w:t xml:space="preserve"> о факте </w:t>
      </w:r>
      <w:r w:rsidRPr="0000540C">
        <w:rPr>
          <w:color w:val="000000"/>
          <w:sz w:val="28"/>
          <w:szCs w:val="28"/>
        </w:rPr>
        <w:t xml:space="preserve">бюджетного нарушения по форме согласно Приложению </w:t>
      </w:r>
      <w:r w:rsidR="00771989" w:rsidRPr="0000540C">
        <w:rPr>
          <w:color w:val="000000"/>
          <w:sz w:val="28"/>
          <w:szCs w:val="28"/>
        </w:rPr>
        <w:t>№ 1</w:t>
      </w:r>
      <w:r w:rsidRPr="0000540C">
        <w:rPr>
          <w:color w:val="000000"/>
          <w:sz w:val="28"/>
          <w:szCs w:val="28"/>
        </w:rPr>
        <w:t xml:space="preserve"> к настоящему</w:t>
      </w:r>
      <w:r w:rsidRPr="004538BE">
        <w:rPr>
          <w:color w:val="000000"/>
          <w:sz w:val="28"/>
          <w:szCs w:val="28"/>
        </w:rPr>
        <w:t xml:space="preserve"> Порядку, с целью выдачи уведомления о применении бюджетных мер принуждения.</w:t>
      </w:r>
    </w:p>
    <w:p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 Бюджетные меры принуждения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2.1.К нарушителям бюджетного законодательства могут быть применены следующие бюджетные меры принуждения: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сокращение предоставления межбюджетных трансфертов (за исключением субвенций);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</w:t>
      </w:r>
      <w:r w:rsidRPr="004538BE">
        <w:rPr>
          <w:color w:val="000000"/>
          <w:sz w:val="28"/>
          <w:szCs w:val="28"/>
        </w:rPr>
        <w:lastRenderedPageBreak/>
        <w:t>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нецелевого использования средств межбюджетного трансферта, </w:t>
      </w:r>
      <w:proofErr w:type="gramStart"/>
      <w:r w:rsidRPr="004538BE">
        <w:rPr>
          <w:color w:val="000000"/>
          <w:sz w:val="28"/>
          <w:szCs w:val="28"/>
        </w:rPr>
        <w:t>имеющий</w:t>
      </w:r>
      <w:proofErr w:type="gramEnd"/>
      <w:r w:rsidRPr="004538BE">
        <w:rPr>
          <w:color w:val="000000"/>
          <w:sz w:val="28"/>
          <w:szCs w:val="28"/>
        </w:rPr>
        <w:t xml:space="preserve"> целевое назначение,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r w:rsidR="000D1E51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Pr="004538BE">
        <w:rPr>
          <w:color w:val="000000"/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0D1E51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Pr="004538BE">
        <w:rPr>
          <w:color w:val="000000"/>
          <w:sz w:val="28"/>
          <w:szCs w:val="28"/>
        </w:rPr>
        <w:t xml:space="preserve"> сельского поселения;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возврата либо несвоевременного возврата бюджетного кредита, в размере суммы непогашенных остатков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- превышения предельных значений дефицита бюджета </w:t>
      </w:r>
      <w:r w:rsidR="000D1E51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Pr="004538BE">
        <w:rPr>
          <w:color w:val="000000"/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 w:rsidR="000D1E51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Pr="004538BE">
        <w:rPr>
          <w:color w:val="000000"/>
          <w:sz w:val="28"/>
          <w:szCs w:val="28"/>
        </w:rPr>
        <w:t xml:space="preserve"> сельского поселения;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CB079B" w:rsidRPr="004538BE" w:rsidRDefault="00CB079B" w:rsidP="00610690">
      <w:pPr>
        <w:pStyle w:val="a7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 Порядок принятия и исполнения решения о</w:t>
      </w:r>
      <w:r w:rsidR="00610690">
        <w:rPr>
          <w:color w:val="000000"/>
          <w:sz w:val="28"/>
          <w:szCs w:val="28"/>
        </w:rPr>
        <w:t xml:space="preserve"> </w:t>
      </w:r>
      <w:r w:rsidRPr="004538BE">
        <w:rPr>
          <w:color w:val="000000"/>
          <w:sz w:val="28"/>
          <w:szCs w:val="28"/>
        </w:rPr>
        <w:t>применении бюджетных мер принуждения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 муниципального образования, копии соответствующих решений </w:t>
      </w:r>
      <w:proofErr w:type="gramStart"/>
      <w:r w:rsidRPr="004538BE">
        <w:rPr>
          <w:color w:val="000000"/>
          <w:sz w:val="28"/>
          <w:szCs w:val="28"/>
        </w:rPr>
        <w:t>–о</w:t>
      </w:r>
      <w:proofErr w:type="gramEnd"/>
      <w:r w:rsidRPr="004538BE">
        <w:rPr>
          <w:color w:val="000000"/>
          <w:sz w:val="28"/>
          <w:szCs w:val="28"/>
        </w:rPr>
        <w:t>рганам муниципального финансовог</w:t>
      </w:r>
      <w:r w:rsidR="000D1E51">
        <w:rPr>
          <w:color w:val="000000"/>
          <w:sz w:val="28"/>
          <w:szCs w:val="28"/>
        </w:rPr>
        <w:t>о контроля и объектам контроля.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3.3. Уведомления о применении бюджетных мер принуждений регистрируются в течение двух рабочих дней со дня их поступления в </w:t>
      </w:r>
      <w:r w:rsidRPr="0000540C">
        <w:rPr>
          <w:color w:val="000000"/>
          <w:sz w:val="28"/>
          <w:szCs w:val="28"/>
        </w:rPr>
        <w:t>журнале регистрации уведомлений по форме согласно приложению № 2</w:t>
      </w:r>
      <w:r w:rsidRPr="004538BE">
        <w:rPr>
          <w:color w:val="000000"/>
          <w:sz w:val="28"/>
          <w:szCs w:val="28"/>
        </w:rPr>
        <w:t xml:space="preserve"> к настоящему порядку.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3.5. На основании уведомлений о применении бюджетных мер принуждения готовится решение о применении бюджетной меры принуждения в форме </w:t>
      </w:r>
      <w:r w:rsidRPr="0000540C">
        <w:rPr>
          <w:color w:val="000000"/>
          <w:sz w:val="28"/>
          <w:szCs w:val="28"/>
        </w:rPr>
        <w:t>распоряжения по форме согласно приложению № 3 к настоящему</w:t>
      </w:r>
      <w:r w:rsidRPr="004538BE">
        <w:rPr>
          <w:color w:val="000000"/>
          <w:sz w:val="28"/>
          <w:szCs w:val="28"/>
        </w:rPr>
        <w:t xml:space="preserve"> порядку.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3.9. 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 w:rsidRPr="004538BE">
        <w:rPr>
          <w:color w:val="000000"/>
          <w:sz w:val="28"/>
          <w:szCs w:val="28"/>
        </w:rPr>
        <w:t>незаконным</w:t>
      </w:r>
      <w:proofErr w:type="gramEnd"/>
      <w:r w:rsidRPr="004538BE">
        <w:rPr>
          <w:color w:val="000000"/>
          <w:sz w:val="28"/>
          <w:szCs w:val="28"/>
        </w:rP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3.10. </w:t>
      </w:r>
      <w:proofErr w:type="gramStart"/>
      <w:r w:rsidRPr="004538BE">
        <w:rPr>
          <w:color w:val="000000"/>
          <w:sz w:val="28"/>
          <w:szCs w:val="28"/>
        </w:rPr>
        <w:t xml:space="preserve">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0D1E51">
        <w:rPr>
          <w:color w:val="000000"/>
          <w:sz w:val="28"/>
          <w:szCs w:val="28"/>
        </w:rPr>
        <w:t xml:space="preserve">МО </w:t>
      </w:r>
      <w:r w:rsidR="001F7F6E">
        <w:rPr>
          <w:sz w:val="28"/>
          <w:szCs w:val="28"/>
        </w:rPr>
        <w:t>Казахского</w:t>
      </w:r>
      <w:r w:rsidRPr="004538BE">
        <w:rPr>
          <w:color w:val="000000"/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3.11.Наряду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3.12. Финансовый орган муниципальных образований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 Случаи и условия продления исполнения бюджетной меры принуждения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 xml:space="preserve">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</w:t>
      </w:r>
      <w:r w:rsidRPr="004538BE">
        <w:rPr>
          <w:color w:val="000000"/>
          <w:sz w:val="28"/>
          <w:szCs w:val="28"/>
        </w:rPr>
        <w:lastRenderedPageBreak/>
        <w:t>принуждения, для</w:t>
      </w:r>
      <w:proofErr w:type="gramEnd"/>
      <w:r w:rsidRPr="004538BE">
        <w:rPr>
          <w:color w:val="000000"/>
          <w:sz w:val="28"/>
          <w:szCs w:val="28"/>
        </w:rPr>
        <w:t xml:space="preserve"> определения </w:t>
      </w:r>
      <w:proofErr w:type="gramStart"/>
      <w:r w:rsidRPr="004538BE">
        <w:rPr>
          <w:color w:val="000000"/>
          <w:sz w:val="28"/>
          <w:szCs w:val="28"/>
        </w:rPr>
        <w:t>случая продления исполнения бюджетной меры принуждения</w:t>
      </w:r>
      <w:proofErr w:type="gramEnd"/>
      <w:r w:rsidRPr="004538BE">
        <w:rPr>
          <w:color w:val="000000"/>
          <w:sz w:val="28"/>
          <w:szCs w:val="28"/>
        </w:rPr>
        <w:t xml:space="preserve">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4.2. </w:t>
      </w:r>
      <w:proofErr w:type="gramStart"/>
      <w:r w:rsidRPr="004538BE">
        <w:rPr>
          <w:color w:val="000000"/>
          <w:sz w:val="28"/>
          <w:szCs w:val="28"/>
        </w:rPr>
        <w:t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</w:t>
      </w:r>
      <w:proofErr w:type="gramEnd"/>
      <w:r w:rsidRPr="004538BE">
        <w:rPr>
          <w:color w:val="000000"/>
          <w:sz w:val="28"/>
          <w:szCs w:val="28"/>
        </w:rPr>
        <w:t xml:space="preserve"> </w:t>
      </w:r>
      <w:proofErr w:type="gramStart"/>
      <w:r w:rsidRPr="004538BE">
        <w:rPr>
          <w:color w:val="000000"/>
          <w:sz w:val="28"/>
          <w:szCs w:val="28"/>
        </w:rPr>
        <w:t>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4538BE">
        <w:rPr>
          <w:color w:val="000000"/>
          <w:sz w:val="28"/>
          <w:szCs w:val="28"/>
        </w:rPr>
        <w:t>оплаты денежных обязательств получателей средств местного бюджета</w:t>
      </w:r>
      <w:proofErr w:type="gramEnd"/>
      <w:r w:rsidRPr="004538BE">
        <w:rPr>
          <w:color w:val="000000"/>
          <w:sz w:val="28"/>
          <w:szCs w:val="28"/>
        </w:rPr>
        <w:t>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</w:t>
      </w:r>
      <w:r w:rsidRPr="004538BE">
        <w:rPr>
          <w:color w:val="000000"/>
          <w:sz w:val="28"/>
          <w:szCs w:val="28"/>
        </w:rPr>
        <w:lastRenderedPageBreak/>
        <w:t>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 w:rsidRPr="004538BE">
        <w:rPr>
          <w:color w:val="000000"/>
          <w:sz w:val="28"/>
          <w:szCs w:val="28"/>
        </w:rPr>
        <w:t xml:space="preserve">, </w:t>
      </w:r>
      <w:proofErr w:type="gramStart"/>
      <w:r w:rsidRPr="004538BE">
        <w:rPr>
          <w:color w:val="000000"/>
          <w:sz w:val="28"/>
          <w:szCs w:val="28"/>
        </w:rPr>
        <w:t>заключаемым</w:t>
      </w:r>
      <w:proofErr w:type="gramEnd"/>
      <w:r w:rsidRPr="004538BE">
        <w:rPr>
          <w:color w:val="000000"/>
          <w:sz w:val="28"/>
          <w:szCs w:val="28"/>
        </w:rPr>
        <w:t xml:space="preserve"> муниципальными бюджетными и автономными учреждениями, если в целях </w:t>
      </w:r>
      <w:proofErr w:type="spellStart"/>
      <w:r w:rsidRPr="004538BE">
        <w:rPr>
          <w:color w:val="000000"/>
          <w:sz w:val="28"/>
          <w:szCs w:val="28"/>
        </w:rPr>
        <w:t>софинансирования</w:t>
      </w:r>
      <w:proofErr w:type="spellEnd"/>
      <w:r w:rsidRPr="004538BE">
        <w:rPr>
          <w:color w:val="000000"/>
          <w:sz w:val="28"/>
          <w:szCs w:val="28"/>
        </w:rPr>
        <w:t xml:space="preserve">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>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 w:rsidRPr="004538BE">
        <w:rPr>
          <w:color w:val="000000"/>
          <w:sz w:val="28"/>
          <w:szCs w:val="28"/>
        </w:rPr>
        <w:t xml:space="preserve"> в текущем финансовом году;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4538BE">
        <w:rPr>
          <w:color w:val="000000"/>
          <w:sz w:val="28"/>
          <w:szCs w:val="28"/>
        </w:rPr>
        <w:t xml:space="preserve">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spellStart"/>
      <w:r w:rsidRPr="004538BE">
        <w:rPr>
          <w:color w:val="000000"/>
          <w:sz w:val="28"/>
          <w:szCs w:val="28"/>
        </w:rPr>
        <w:t>софинансирования</w:t>
      </w:r>
      <w:proofErr w:type="spellEnd"/>
      <w:r w:rsidRPr="004538BE">
        <w:rPr>
          <w:color w:val="000000"/>
          <w:sz w:val="28"/>
          <w:szCs w:val="28"/>
        </w:rPr>
        <w:t xml:space="preserve">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  <w:proofErr w:type="gramEnd"/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4538BE">
        <w:rPr>
          <w:color w:val="000000"/>
          <w:sz w:val="28"/>
          <w:szCs w:val="28"/>
        </w:rPr>
        <w:t>д</w:t>
      </w:r>
      <w:proofErr w:type="spellEnd"/>
      <w:r w:rsidRPr="004538BE">
        <w:rPr>
          <w:color w:val="000000"/>
          <w:sz w:val="28"/>
          <w:szCs w:val="28"/>
        </w:rPr>
        <w:t>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C96E64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lastRenderedPageBreak/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</w:t>
      </w:r>
      <w:r w:rsidR="00C96E64">
        <w:rPr>
          <w:color w:val="000000"/>
          <w:sz w:val="28"/>
          <w:szCs w:val="28"/>
        </w:rPr>
        <w:t>ении бюджетной меры принуждения</w:t>
      </w:r>
      <w:r w:rsidRPr="004538BE">
        <w:rPr>
          <w:color w:val="000000"/>
          <w:sz w:val="28"/>
          <w:szCs w:val="28"/>
        </w:rPr>
        <w:t xml:space="preserve"> обязательств, указанных в пункте 4.2 настоящего постановления.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4.3. </w:t>
      </w:r>
      <w:proofErr w:type="gramStart"/>
      <w:r w:rsidRPr="004538BE">
        <w:rPr>
          <w:color w:val="000000"/>
          <w:sz w:val="28"/>
          <w:szCs w:val="28"/>
        </w:rP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</w:t>
      </w:r>
      <w:proofErr w:type="gramEnd"/>
      <w:r w:rsidRPr="004538BE">
        <w:rPr>
          <w:color w:val="000000"/>
          <w:sz w:val="28"/>
          <w:szCs w:val="28"/>
        </w:rPr>
        <w:t xml:space="preserve"> меры принуждения.</w:t>
      </w:r>
    </w:p>
    <w:p w:rsidR="00CB079B" w:rsidRPr="004538BE" w:rsidRDefault="00CB079B" w:rsidP="000E4798">
      <w:pPr>
        <w:pStyle w:val="a7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538BE">
        <w:rPr>
          <w:color w:val="000000"/>
          <w:sz w:val="28"/>
          <w:szCs w:val="28"/>
        </w:rPr>
        <w:t xml:space="preserve">4.4. </w:t>
      </w:r>
      <w:proofErr w:type="gramStart"/>
      <w:r w:rsidRPr="004538BE">
        <w:rPr>
          <w:color w:val="000000"/>
          <w:sz w:val="28"/>
          <w:szCs w:val="28"/>
        </w:rP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</w:t>
      </w:r>
      <w:proofErr w:type="gramEnd"/>
      <w:r w:rsidRPr="004538BE">
        <w:rPr>
          <w:color w:val="000000"/>
          <w:sz w:val="28"/>
          <w:szCs w:val="28"/>
        </w:rPr>
        <w:t xml:space="preserve"> решение о применении бюджетной меры принуждения по форме, определяемой этим финансовым органом.</w:t>
      </w:r>
    </w:p>
    <w:p w:rsidR="00CB079B" w:rsidRPr="004538BE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4538BE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</w:p>
    <w:p w:rsidR="00CB079B" w:rsidRPr="000E4798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771989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</w:p>
    <w:p w:rsidR="00CB079B" w:rsidRDefault="00771989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lastRenderedPageBreak/>
        <w:t>ПРИЛОЖЕНИЕ № 1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УВЕДОМЛЕНИЕ </w:t>
      </w:r>
      <w:r w:rsidR="00771989">
        <w:t xml:space="preserve">  </w:t>
      </w:r>
      <w:r>
        <w:t>№___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от _________________20___ г.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                                (полное наименование объекта контроля)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установлено:_____________________________________________________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CB079B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</w:pPr>
      <w:r>
        <w:t>Взыскать средства бюджета поселения в сумме 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</w:pPr>
      <w:r>
        <w:t>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бесспорном порядке со счета №__________________________________________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(реквизиты </w:t>
      </w:r>
      <w:proofErr w:type="gramStart"/>
      <w:r>
        <w:t>счета получателя средств бюджета поселения</w:t>
      </w:r>
      <w:proofErr w:type="gramEnd"/>
      <w:r>
        <w:t>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БИК ___________________________, ИНН_________________________,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Юридический адрес:___________________________________________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                                                                      (Индекс, почтовый адрес)</w:t>
      </w:r>
    </w:p>
    <w:p w:rsidR="00CB079B" w:rsidRDefault="00CB079B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</w:pPr>
      <w: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right="-142" w:firstLine="426"/>
        <w:jc w:val="both"/>
      </w:pPr>
      <w:r>
        <w:t>3.Сократить предоставление межбюджетных трансфертов  (за исключением субвенций) из бюджета поселения 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  <w:r>
        <w:t>(наименование получателя межбюджетных трансфертов)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в сумме_______________________________________________________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left="426" w:right="-142"/>
        <w:jc w:val="center"/>
      </w:pPr>
      <w:r>
        <w:t>(цифрами и прописью)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t>___________________________ (Ф.И.О.) _________________(подпись)</w:t>
      </w:r>
    </w:p>
    <w:p w:rsidR="00CB079B" w:rsidRDefault="00CB079B" w:rsidP="008A6CF0">
      <w:pPr>
        <w:autoSpaceDE w:val="0"/>
        <w:autoSpaceDN w:val="0"/>
        <w:adjustRightInd w:val="0"/>
        <w:ind w:left="5103"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left="5103" w:right="-142"/>
        <w:jc w:val="center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right="-142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lastRenderedPageBreak/>
        <w:t xml:space="preserve">ПРИЛОЖЕНИЕ № </w:t>
      </w:r>
      <w:r w:rsidR="00771989">
        <w:t>2</w:t>
      </w:r>
      <w:r>
        <w:t xml:space="preserve"> 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 xml:space="preserve">к Порядку 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left="4820" w:right="-142"/>
      </w:pPr>
    </w:p>
    <w:p w:rsidR="00CB079B" w:rsidRDefault="00CB079B" w:rsidP="008A6CF0">
      <w:pPr>
        <w:autoSpaceDE w:val="0"/>
        <w:autoSpaceDN w:val="0"/>
        <w:adjustRightInd w:val="0"/>
        <w:ind w:right="-142"/>
        <w:jc w:val="right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ЖУРНАЛ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 xml:space="preserve">РЕГИСТРАЦИИ УВЕДОМЛЕНИЙ 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  <w:r>
        <w:t>О ПРИМЕНЕНИИ 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CB079B" w:rsidTr="008A6CF0">
        <w:tc>
          <w:tcPr>
            <w:tcW w:w="561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№</w:t>
            </w: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72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Отметка об исполнении</w:t>
            </w:r>
          </w:p>
        </w:tc>
        <w:tc>
          <w:tcPr>
            <w:tcW w:w="1275" w:type="dxa"/>
            <w:vMerge w:val="restart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Примечание</w:t>
            </w:r>
          </w:p>
        </w:tc>
      </w:tr>
      <w:tr w:rsidR="00CB079B" w:rsidTr="008A6CF0"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0" w:type="auto"/>
            <w:vMerge/>
            <w:vAlign w:val="center"/>
          </w:tcPr>
          <w:p w:rsidR="00CB079B" w:rsidRDefault="00CB079B"/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Бюджетная мера принуждения</w:t>
            </w: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  <w:p w:rsidR="00CB079B" w:rsidRDefault="00CB079B">
            <w:pPr>
              <w:autoSpaceDE w:val="0"/>
              <w:autoSpaceDN w:val="0"/>
              <w:adjustRightInd w:val="0"/>
              <w:ind w:right="-142"/>
            </w:pPr>
            <w: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CB079B" w:rsidRDefault="00CB079B"/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1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2</w:t>
            </w: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3</w:t>
            </w: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4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5</w:t>
            </w: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6</w:t>
            </w: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  <w:jc w:val="center"/>
            </w:pPr>
            <w:r>
              <w:t>8</w:t>
            </w: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  <w:tr w:rsidR="00CB079B" w:rsidTr="008A6CF0">
        <w:tc>
          <w:tcPr>
            <w:tcW w:w="561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6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647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372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749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75" w:type="dxa"/>
          </w:tcPr>
          <w:p w:rsidR="00CB079B" w:rsidRDefault="00CB079B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CB079B" w:rsidRDefault="00CB079B" w:rsidP="008A6CF0">
      <w:pPr>
        <w:autoSpaceDE w:val="0"/>
        <w:autoSpaceDN w:val="0"/>
        <w:adjustRightInd w:val="0"/>
        <w:ind w:left="360" w:right="-142"/>
        <w:jc w:val="both"/>
      </w:pPr>
      <w:r>
        <w:br w:type="page"/>
      </w:r>
    </w:p>
    <w:p w:rsidR="00CB079B" w:rsidRDefault="00CB079B" w:rsidP="008A6CF0">
      <w:pPr>
        <w:autoSpaceDE w:val="0"/>
        <w:autoSpaceDN w:val="0"/>
        <w:adjustRightInd w:val="0"/>
        <w:ind w:left="360" w:right="-142"/>
        <w:jc w:val="center"/>
      </w:pP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  <w:outlineLvl w:val="1"/>
      </w:pPr>
      <w:r>
        <w:t xml:space="preserve">ПРИЛОЖЕНИЕ </w:t>
      </w:r>
      <w:r w:rsidR="00610690">
        <w:t xml:space="preserve"> </w:t>
      </w:r>
      <w:r>
        <w:t>№</w:t>
      </w:r>
      <w:r w:rsidR="00610690">
        <w:t xml:space="preserve"> </w:t>
      </w:r>
      <w:r w:rsidR="00771989">
        <w:t>3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к Порядку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исполнения решения о применении</w:t>
      </w:r>
    </w:p>
    <w:p w:rsidR="00CB079B" w:rsidRDefault="00CB079B" w:rsidP="00E6562D">
      <w:pPr>
        <w:autoSpaceDE w:val="0"/>
        <w:autoSpaceDN w:val="0"/>
        <w:adjustRightInd w:val="0"/>
        <w:ind w:left="5103" w:right="-142"/>
        <w:jc w:val="right"/>
      </w:pPr>
      <w:r>
        <w:t>бюджетных мер принуждения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Pr="003015D8" w:rsidRDefault="00CB079B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3015D8">
        <w:rPr>
          <w:b/>
          <w:sz w:val="28"/>
          <w:szCs w:val="28"/>
        </w:rPr>
        <w:t xml:space="preserve">Администрация </w:t>
      </w:r>
      <w:r w:rsidR="001F7F6E">
        <w:rPr>
          <w:sz w:val="28"/>
          <w:szCs w:val="28"/>
        </w:rPr>
        <w:t>Казахского</w:t>
      </w:r>
      <w:r w:rsidR="00771989">
        <w:rPr>
          <w:b/>
          <w:sz w:val="28"/>
          <w:szCs w:val="28"/>
        </w:rPr>
        <w:t xml:space="preserve"> </w:t>
      </w:r>
      <w:r w:rsidRPr="003015D8">
        <w:rPr>
          <w:b/>
          <w:sz w:val="28"/>
          <w:szCs w:val="28"/>
        </w:rPr>
        <w:t>сельского поселения</w:t>
      </w:r>
    </w:p>
    <w:p w:rsidR="00CB079B" w:rsidRDefault="00CB079B" w:rsidP="008A6CF0">
      <w:pPr>
        <w:keepNext/>
        <w:ind w:right="-142"/>
        <w:jc w:val="center"/>
        <w:outlineLvl w:val="1"/>
      </w:pPr>
    </w:p>
    <w:p w:rsidR="00CB079B" w:rsidRPr="003015D8" w:rsidRDefault="00CB079B" w:rsidP="008A6CF0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 № ______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CB079B" w:rsidRDefault="00CB079B" w:rsidP="003015D8">
      <w:pPr>
        <w:autoSpaceDE w:val="0"/>
        <w:autoSpaceDN w:val="0"/>
        <w:adjustRightInd w:val="0"/>
        <w:ind w:right="-142"/>
      </w:pPr>
      <w:r>
        <w:t>«О  применении мер принуждения к нарушителю</w:t>
      </w:r>
    </w:p>
    <w:p w:rsidR="00CB079B" w:rsidRDefault="00CB079B" w:rsidP="003015D8">
      <w:pPr>
        <w:autoSpaceDE w:val="0"/>
        <w:autoSpaceDN w:val="0"/>
        <w:adjustRightInd w:val="0"/>
        <w:ind w:right="-142"/>
      </w:pPr>
      <w:r>
        <w:t>бюджетного законодательства»</w:t>
      </w:r>
    </w:p>
    <w:p w:rsidR="00CB079B" w:rsidRDefault="00CB079B" w:rsidP="008A6CF0">
      <w:pPr>
        <w:keepNext/>
        <w:spacing w:before="240" w:after="60"/>
        <w:ind w:right="-142"/>
        <w:outlineLvl w:val="0"/>
        <w:rPr>
          <w:kern w:val="32"/>
        </w:rPr>
      </w:pPr>
    </w:p>
    <w:p w:rsidR="00CB079B" w:rsidRDefault="00CB079B" w:rsidP="008A6CF0">
      <w:pPr>
        <w:autoSpaceDE w:val="0"/>
        <w:autoSpaceDN w:val="0"/>
        <w:adjustRightInd w:val="0"/>
        <w:ind w:right="-142"/>
        <w:rPr>
          <w:kern w:val="0"/>
        </w:rPr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 xml:space="preserve">бюджетных  мер  принуждения,  в  соответствии  со  </w:t>
      </w:r>
      <w:hyperlink r:id="rId7" w:history="1">
        <w:r w:rsidRPr="0000540C">
          <w:rPr>
            <w:rStyle w:val="a5"/>
            <w:color w:val="auto"/>
          </w:rPr>
          <w:t>статьями  306.2</w:t>
        </w:r>
      </w:hyperlink>
      <w:r w:rsidRPr="0000540C">
        <w:t xml:space="preserve">  и </w:t>
      </w:r>
      <w:hyperlink r:id="rId8" w:history="1">
        <w:r w:rsidRPr="0000540C">
          <w:rPr>
            <w:rStyle w:val="a5"/>
            <w:color w:val="auto"/>
          </w:rPr>
          <w:t>306.3</w:t>
        </w:r>
      </w:hyperlink>
      <w:r>
        <w:t xml:space="preserve"> Бюджетного кодекса Российской Федерации 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СЧИТАЮ НЕОБХОДИМЫМ: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_______________________________________________________________________________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</w:p>
    <w:p w:rsidR="00CB079B" w:rsidRDefault="00CB079B" w:rsidP="008A6CF0">
      <w:pPr>
        <w:autoSpaceDE w:val="0"/>
        <w:autoSpaceDN w:val="0"/>
        <w:adjustRightInd w:val="0"/>
        <w:ind w:right="-142"/>
        <w:jc w:val="both"/>
      </w:pPr>
      <w:r>
        <w:t>Руководитель финансового органа ____________   _________________________</w:t>
      </w:r>
    </w:p>
    <w:p w:rsidR="00CB079B" w:rsidRDefault="00CB079B" w:rsidP="008A6CF0">
      <w:pPr>
        <w:autoSpaceDE w:val="0"/>
        <w:autoSpaceDN w:val="0"/>
        <w:adjustRightInd w:val="0"/>
        <w:ind w:right="-142"/>
      </w:pPr>
      <w:r>
        <w:t xml:space="preserve">                                                                 (подпись)               (расшифровка подписи)</w:t>
      </w:r>
    </w:p>
    <w:p w:rsidR="00CB079B" w:rsidRDefault="00CB079B" w:rsidP="008A6CF0">
      <w:pPr>
        <w:autoSpaceDE w:val="0"/>
        <w:autoSpaceDN w:val="0"/>
        <w:adjustRightInd w:val="0"/>
        <w:ind w:right="-142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  <w:bookmarkStart w:id="0" w:name="Par97"/>
      <w:bookmarkEnd w:id="0"/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autoSpaceDE w:val="0"/>
        <w:autoSpaceDN w:val="0"/>
        <w:adjustRightInd w:val="0"/>
        <w:ind w:right="-142"/>
        <w:outlineLvl w:val="1"/>
      </w:pPr>
    </w:p>
    <w:p w:rsidR="00CB079B" w:rsidRDefault="00CB079B" w:rsidP="008A6CF0">
      <w:pPr>
        <w:ind w:right="-142"/>
      </w:pPr>
    </w:p>
    <w:p w:rsidR="00CB079B" w:rsidRDefault="00CB079B" w:rsidP="008A6CF0">
      <w:pPr>
        <w:ind w:right="-142"/>
      </w:pPr>
    </w:p>
    <w:p w:rsidR="00CB079B" w:rsidRDefault="00CB079B" w:rsidP="008A6CF0">
      <w:pPr>
        <w:ind w:right="-142"/>
        <w:rPr>
          <w:lang w:eastAsia="en-US"/>
        </w:rPr>
      </w:pPr>
    </w:p>
    <w:p w:rsidR="00CB079B" w:rsidRDefault="00CB079B" w:rsidP="008B158B">
      <w:pPr>
        <w:rPr>
          <w:b/>
          <w:sz w:val="28"/>
          <w:szCs w:val="28"/>
        </w:rPr>
      </w:pPr>
    </w:p>
    <w:p w:rsidR="00CB079B" w:rsidRDefault="00CB079B" w:rsidP="008B158B">
      <w:pPr>
        <w:rPr>
          <w:b/>
          <w:sz w:val="28"/>
          <w:szCs w:val="28"/>
        </w:rPr>
      </w:pPr>
    </w:p>
    <w:p w:rsidR="00CB079B" w:rsidRDefault="00CB079B" w:rsidP="008B158B">
      <w:pPr>
        <w:rPr>
          <w:b/>
          <w:sz w:val="28"/>
          <w:szCs w:val="28"/>
        </w:rPr>
      </w:pPr>
    </w:p>
    <w:sectPr w:rsidR="00CB079B" w:rsidSect="00E8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8B158B"/>
    <w:rsid w:val="0000540C"/>
    <w:rsid w:val="00006E9F"/>
    <w:rsid w:val="00016903"/>
    <w:rsid w:val="00020560"/>
    <w:rsid w:val="00023EB7"/>
    <w:rsid w:val="000249EA"/>
    <w:rsid w:val="00034090"/>
    <w:rsid w:val="00043638"/>
    <w:rsid w:val="00050B41"/>
    <w:rsid w:val="00093999"/>
    <w:rsid w:val="000D1E51"/>
    <w:rsid w:val="000E4798"/>
    <w:rsid w:val="00117794"/>
    <w:rsid w:val="00120317"/>
    <w:rsid w:val="00131B45"/>
    <w:rsid w:val="0016498C"/>
    <w:rsid w:val="0017585D"/>
    <w:rsid w:val="00184851"/>
    <w:rsid w:val="001B1A8B"/>
    <w:rsid w:val="001D7762"/>
    <w:rsid w:val="001E2B01"/>
    <w:rsid w:val="001E35CC"/>
    <w:rsid w:val="001F7F6E"/>
    <w:rsid w:val="002411F3"/>
    <w:rsid w:val="00250416"/>
    <w:rsid w:val="00251118"/>
    <w:rsid w:val="00264A47"/>
    <w:rsid w:val="00275278"/>
    <w:rsid w:val="0029516B"/>
    <w:rsid w:val="002D7FBC"/>
    <w:rsid w:val="002E1DF7"/>
    <w:rsid w:val="003015D8"/>
    <w:rsid w:val="00372EFC"/>
    <w:rsid w:val="00374139"/>
    <w:rsid w:val="00381727"/>
    <w:rsid w:val="003948DC"/>
    <w:rsid w:val="003E19D3"/>
    <w:rsid w:val="003E74C1"/>
    <w:rsid w:val="003F3BA4"/>
    <w:rsid w:val="003F5A60"/>
    <w:rsid w:val="00414152"/>
    <w:rsid w:val="00426B16"/>
    <w:rsid w:val="004277FB"/>
    <w:rsid w:val="00440C89"/>
    <w:rsid w:val="00452065"/>
    <w:rsid w:val="004538BE"/>
    <w:rsid w:val="00461A2D"/>
    <w:rsid w:val="00495573"/>
    <w:rsid w:val="004C2378"/>
    <w:rsid w:val="004C5243"/>
    <w:rsid w:val="004F0B57"/>
    <w:rsid w:val="005505D1"/>
    <w:rsid w:val="00591487"/>
    <w:rsid w:val="005A5288"/>
    <w:rsid w:val="005D6A27"/>
    <w:rsid w:val="005E1820"/>
    <w:rsid w:val="005E6617"/>
    <w:rsid w:val="00610690"/>
    <w:rsid w:val="006678D6"/>
    <w:rsid w:val="006702AF"/>
    <w:rsid w:val="006F525A"/>
    <w:rsid w:val="00702E34"/>
    <w:rsid w:val="0072206A"/>
    <w:rsid w:val="00771989"/>
    <w:rsid w:val="00782E59"/>
    <w:rsid w:val="007853D4"/>
    <w:rsid w:val="007B44B4"/>
    <w:rsid w:val="007B6B52"/>
    <w:rsid w:val="007C34FA"/>
    <w:rsid w:val="007D4BDD"/>
    <w:rsid w:val="007D68B2"/>
    <w:rsid w:val="007F682F"/>
    <w:rsid w:val="008032B8"/>
    <w:rsid w:val="0081690C"/>
    <w:rsid w:val="00825638"/>
    <w:rsid w:val="0082665D"/>
    <w:rsid w:val="00830A54"/>
    <w:rsid w:val="008A27F4"/>
    <w:rsid w:val="008A6CF0"/>
    <w:rsid w:val="008B0877"/>
    <w:rsid w:val="008B158B"/>
    <w:rsid w:val="008D3677"/>
    <w:rsid w:val="008E5AD2"/>
    <w:rsid w:val="009140F4"/>
    <w:rsid w:val="00922C29"/>
    <w:rsid w:val="00933CA9"/>
    <w:rsid w:val="0093614C"/>
    <w:rsid w:val="00944D4E"/>
    <w:rsid w:val="009734CC"/>
    <w:rsid w:val="00977EA0"/>
    <w:rsid w:val="0098181B"/>
    <w:rsid w:val="00994980"/>
    <w:rsid w:val="00994A7D"/>
    <w:rsid w:val="009B4DD3"/>
    <w:rsid w:val="009C338E"/>
    <w:rsid w:val="009E49BA"/>
    <w:rsid w:val="00A32089"/>
    <w:rsid w:val="00A416AF"/>
    <w:rsid w:val="00A56AE5"/>
    <w:rsid w:val="00A64E7C"/>
    <w:rsid w:val="00A87F35"/>
    <w:rsid w:val="00A93105"/>
    <w:rsid w:val="00AD16B0"/>
    <w:rsid w:val="00AE1804"/>
    <w:rsid w:val="00AE1BB6"/>
    <w:rsid w:val="00B1056D"/>
    <w:rsid w:val="00B41D89"/>
    <w:rsid w:val="00B81BB6"/>
    <w:rsid w:val="00B84E3A"/>
    <w:rsid w:val="00B8765B"/>
    <w:rsid w:val="00B928E6"/>
    <w:rsid w:val="00BB19AE"/>
    <w:rsid w:val="00BC1299"/>
    <w:rsid w:val="00BC6BD7"/>
    <w:rsid w:val="00BC7AFF"/>
    <w:rsid w:val="00BF0F68"/>
    <w:rsid w:val="00BF4449"/>
    <w:rsid w:val="00BF66FB"/>
    <w:rsid w:val="00C05CA3"/>
    <w:rsid w:val="00C47AA7"/>
    <w:rsid w:val="00C72AF5"/>
    <w:rsid w:val="00C96E64"/>
    <w:rsid w:val="00CA4062"/>
    <w:rsid w:val="00CB079B"/>
    <w:rsid w:val="00CB2244"/>
    <w:rsid w:val="00CC3AC4"/>
    <w:rsid w:val="00CE0F6B"/>
    <w:rsid w:val="00D25B08"/>
    <w:rsid w:val="00D45F36"/>
    <w:rsid w:val="00D61E43"/>
    <w:rsid w:val="00D63C8D"/>
    <w:rsid w:val="00DB5806"/>
    <w:rsid w:val="00DC25DA"/>
    <w:rsid w:val="00DD252C"/>
    <w:rsid w:val="00DD77DB"/>
    <w:rsid w:val="00DF7038"/>
    <w:rsid w:val="00E20A3D"/>
    <w:rsid w:val="00E37A6C"/>
    <w:rsid w:val="00E476F6"/>
    <w:rsid w:val="00E64652"/>
    <w:rsid w:val="00E6562D"/>
    <w:rsid w:val="00E80307"/>
    <w:rsid w:val="00E86DAA"/>
    <w:rsid w:val="00E95365"/>
    <w:rsid w:val="00EA10C6"/>
    <w:rsid w:val="00F3049B"/>
    <w:rsid w:val="00F35062"/>
    <w:rsid w:val="00F547D8"/>
    <w:rsid w:val="00F67332"/>
    <w:rsid w:val="00F67610"/>
    <w:rsid w:val="00F84278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4538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4363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4090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styleId="a5">
    <w:name w:val="Hyperlink"/>
    <w:basedOn w:val="a0"/>
    <w:uiPriority w:val="99"/>
    <w:rsid w:val="005A5288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a7">
    <w:name w:val="Normal (Web)"/>
    <w:basedOn w:val="a"/>
    <w:uiPriority w:val="99"/>
    <w:semiHidden/>
    <w:rsid w:val="000E479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8">
    <w:name w:val="Strong"/>
    <w:basedOn w:val="a0"/>
    <w:uiPriority w:val="99"/>
    <w:qFormat/>
    <w:rsid w:val="000E479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4538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4538BE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43638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styleId="aa">
    <w:name w:val="Body Text"/>
    <w:basedOn w:val="a"/>
    <w:link w:val="ab"/>
    <w:rsid w:val="00043638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ab">
    <w:name w:val="Основной текст Знак"/>
    <w:basedOn w:val="a0"/>
    <w:link w:val="aa"/>
    <w:rsid w:val="00043638"/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043638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53FF4FF70E76C605842517374E50F8EF373489A350B9FE250693C1822FD83B437B94A4DC3AZ1y6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53FF4FF70E76C605842517374E50F8EF373489A350B9FE250693C1822FD83B437B94A4DC38Z1y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5D46A-3CD4-4EA4-92BC-AAB7E8E7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4217</Words>
  <Characters>24043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0101</dc:creator>
  <cp:lastModifiedBy>Финансист</cp:lastModifiedBy>
  <cp:revision>2</cp:revision>
  <cp:lastPrinted>2020-10-12T07:33:00Z</cp:lastPrinted>
  <dcterms:created xsi:type="dcterms:W3CDTF">2021-06-29T04:45:00Z</dcterms:created>
  <dcterms:modified xsi:type="dcterms:W3CDTF">2021-06-29T04:45:00Z</dcterms:modified>
</cp:coreProperties>
</file>