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95" w:rsidRDefault="007E0FD2" w:rsidP="00177125">
      <w:pPr>
        <w:pStyle w:val="3"/>
        <w:framePr w:w="10238" w:h="14025" w:hRule="exact" w:wrap="around" w:vAnchor="page" w:hAnchor="page" w:x="1460" w:y="1660"/>
        <w:shd w:val="clear" w:color="auto" w:fill="auto"/>
      </w:pPr>
      <w:r>
        <w:t>Соглашение</w:t>
      </w:r>
    </w:p>
    <w:p w:rsidR="00B47A95" w:rsidRDefault="007E0FD2" w:rsidP="00177125">
      <w:pPr>
        <w:pStyle w:val="3"/>
        <w:framePr w:w="10238" w:h="14025" w:hRule="exact" w:wrap="around" w:vAnchor="page" w:hAnchor="page" w:x="1460" w:y="1660"/>
        <w:shd w:val="clear" w:color="auto" w:fill="auto"/>
      </w:pPr>
      <w:r>
        <w:t>о передаче полномочий финансового органа Сельской админ</w:t>
      </w:r>
      <w:r w:rsidR="00AD2B53">
        <w:t xml:space="preserve">истрации </w:t>
      </w:r>
      <w:r w:rsidR="00FB2A3F">
        <w:t>Казахского</w:t>
      </w:r>
      <w:r>
        <w:t xml:space="preserve"> сельского поселения Кош-Агачского района Республики Алтай на осуществление контроля, предусмотренного частью 5 статьи 99 Федерального</w:t>
      </w:r>
    </w:p>
    <w:p w:rsidR="00B47A95" w:rsidRDefault="007E0FD2" w:rsidP="00177125">
      <w:pPr>
        <w:pStyle w:val="3"/>
        <w:framePr w:w="10238" w:h="14025" w:hRule="exact" w:wrap="around" w:vAnchor="page" w:hAnchor="page" w:x="1460" w:y="1660"/>
        <w:shd w:val="clear" w:color="auto" w:fill="auto"/>
      </w:pPr>
      <w:r>
        <w:t>закона от 5 апреля 2013 года № 44-ФЗ «О контрактной системе в сфере закупок товаров, работ, услуг для обеспечения</w:t>
      </w:r>
    </w:p>
    <w:p w:rsidR="00B47A95" w:rsidRDefault="007E0FD2" w:rsidP="00177125">
      <w:pPr>
        <w:pStyle w:val="3"/>
        <w:framePr w:w="10238" w:h="14025" w:hRule="exact" w:wrap="around" w:vAnchor="page" w:hAnchor="page" w:x="1460" w:y="1660"/>
        <w:shd w:val="clear" w:color="auto" w:fill="auto"/>
        <w:spacing w:after="328"/>
      </w:pPr>
      <w:r>
        <w:t>государственных и муниципальных нужд» Управлению Федерального казначейства по Республике Алтай</w:t>
      </w:r>
    </w:p>
    <w:p w:rsidR="00B47A95" w:rsidRDefault="007E0FD2" w:rsidP="00177125">
      <w:pPr>
        <w:pStyle w:val="3"/>
        <w:framePr w:w="10238" w:h="14025" w:hRule="exact" w:wrap="around" w:vAnchor="page" w:hAnchor="page" w:x="1460" w:y="1660"/>
        <w:shd w:val="clear" w:color="auto" w:fill="auto"/>
        <w:tabs>
          <w:tab w:val="left" w:pos="7786"/>
        </w:tabs>
        <w:spacing w:after="219" w:line="250" w:lineRule="exact"/>
        <w:ind w:left="20"/>
        <w:jc w:val="left"/>
      </w:pPr>
      <w:r>
        <w:t>с.Кош-Агач.</w:t>
      </w:r>
      <w:r>
        <w:tab/>
        <w:t>«23» декабря 2016 г.</w:t>
      </w:r>
    </w:p>
    <w:p w:rsidR="00B47A95" w:rsidRDefault="007E0FD2" w:rsidP="00177125">
      <w:pPr>
        <w:pStyle w:val="3"/>
        <w:framePr w:w="10238" w:h="14025" w:hRule="exact" w:wrap="around" w:vAnchor="page" w:hAnchor="page" w:x="1460" w:y="1660"/>
        <w:shd w:val="clear" w:color="auto" w:fill="auto"/>
        <w:ind w:left="20" w:right="20" w:firstLine="720"/>
        <w:jc w:val="both"/>
      </w:pPr>
      <w:r>
        <w:t>Управление Федерального казначейства по Республике Алтай (далее - Управление) в лице начальника отдела № 1 Солтанова Сатжана Кураловича, действующего на основании Доверенности от 31.12.2015г. №1, с одной стороны, и Сельская адми</w:t>
      </w:r>
      <w:r w:rsidR="00AD2B53">
        <w:t xml:space="preserve">нистрация </w:t>
      </w:r>
      <w:r w:rsidR="00FB2A3F">
        <w:t>Казахского</w:t>
      </w:r>
      <w:r>
        <w:t xml:space="preserve"> сельского поселения Кош- Агачского района Республики Алтай, именуемый в дальнейше</w:t>
      </w:r>
      <w:r w:rsidR="00AD2B53">
        <w:t xml:space="preserve">м «Орган власти», в лице главы </w:t>
      </w:r>
      <w:r w:rsidR="008D4FF2">
        <w:t>Ибраимова Тлеукабыл Аделькановича</w:t>
      </w:r>
      <w:r>
        <w:t xml:space="preserve">, действующего на основании Устава, с другой стороны (далее </w:t>
      </w:r>
      <w:r>
        <w:rPr>
          <w:rStyle w:val="1"/>
        </w:rPr>
        <w:t xml:space="preserve">- </w:t>
      </w:r>
      <w:r>
        <w:t>Стороны), в соответствии с частью 7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Правилами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 декабря 2015 года № 1367 (далее - Правила контроля), заключили настоящее Соглашение о нижеследующем.</w:t>
      </w:r>
    </w:p>
    <w:p w:rsidR="00B47A95" w:rsidRPr="00326C44" w:rsidRDefault="00B47A95" w:rsidP="00177125">
      <w:pPr>
        <w:pStyle w:val="20"/>
        <w:framePr w:w="10238" w:h="14025" w:hRule="exact" w:wrap="around" w:vAnchor="page" w:hAnchor="page" w:x="1460" w:y="1660"/>
        <w:shd w:val="clear" w:color="auto" w:fill="auto"/>
        <w:spacing w:after="328" w:line="120" w:lineRule="exact"/>
        <w:ind w:left="9520"/>
      </w:pPr>
    </w:p>
    <w:p w:rsidR="00B47A95" w:rsidRDefault="007E0FD2" w:rsidP="00177125">
      <w:pPr>
        <w:pStyle w:val="3"/>
        <w:framePr w:w="10238" w:h="14025" w:hRule="exact" w:wrap="around" w:vAnchor="page" w:hAnchor="page" w:x="1460" w:y="1660"/>
        <w:shd w:val="clear" w:color="auto" w:fill="auto"/>
        <w:spacing w:after="403" w:line="250" w:lineRule="exact"/>
      </w:pPr>
      <w:r>
        <w:t>I. Общие положения</w:t>
      </w:r>
    </w:p>
    <w:p w:rsidR="00B47A95" w:rsidRDefault="007E0FD2" w:rsidP="00177125">
      <w:pPr>
        <w:pStyle w:val="3"/>
        <w:framePr w:w="10238" w:h="14025" w:hRule="exact" w:wrap="around" w:vAnchor="page" w:hAnchor="page" w:x="1460" w:y="1660"/>
        <w:numPr>
          <w:ilvl w:val="0"/>
          <w:numId w:val="1"/>
        </w:numPr>
        <w:shd w:val="clear" w:color="auto" w:fill="auto"/>
        <w:tabs>
          <w:tab w:val="left" w:pos="1230"/>
        </w:tabs>
        <w:spacing w:line="355" w:lineRule="exact"/>
        <w:ind w:left="20" w:right="20" w:firstLine="720"/>
        <w:jc w:val="both"/>
      </w:pPr>
      <w:r>
        <w:t xml:space="preserve">Орган власти передает, а Управление принимает с 01 января 2017 года полномочия по осуществлению контроля, предусмотренного частью 5 статьи 99 Федерального закона (далее </w:t>
      </w:r>
      <w:r>
        <w:rPr>
          <w:rStyle w:val="1"/>
        </w:rPr>
        <w:t xml:space="preserve">- </w:t>
      </w:r>
      <w:r>
        <w:t>полномочия по контролю), в отношении организаций, являющихся субъектами контроля в соответствии с Правилами контроля, лицевые счета которым открыты в Управлении (далее - субъекты контроля).</w:t>
      </w:r>
    </w:p>
    <w:p w:rsidR="00B47A95" w:rsidRDefault="007E0FD2" w:rsidP="00177125">
      <w:pPr>
        <w:pStyle w:val="3"/>
        <w:framePr w:w="10238" w:h="14025" w:hRule="exact" w:wrap="around" w:vAnchor="page" w:hAnchor="page" w:x="1460" w:y="1660"/>
        <w:numPr>
          <w:ilvl w:val="0"/>
          <w:numId w:val="1"/>
        </w:numPr>
        <w:shd w:val="clear" w:color="auto" w:fill="auto"/>
        <w:tabs>
          <w:tab w:val="left" w:pos="1460"/>
        </w:tabs>
        <w:spacing w:line="355" w:lineRule="exact"/>
        <w:ind w:left="20" w:right="20" w:firstLine="720"/>
        <w:jc w:val="both"/>
      </w:pPr>
      <w:r>
        <w:t xml:space="preserve">Субъекты контроля должны быть наделены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</w:t>
      </w:r>
      <w:r>
        <w:rPr>
          <w:rStyle w:val="1"/>
        </w:rPr>
        <w:t xml:space="preserve">- </w:t>
      </w:r>
      <w:r>
        <w:t>Сводный реестр), в соответствии с Порядком формирования и ведения реестра участников бюджетного процесса, а также юридических лиц, не</w:t>
      </w:r>
    </w:p>
    <w:p w:rsidR="00B47A95" w:rsidRDefault="00B47A95">
      <w:pPr>
        <w:rPr>
          <w:sz w:val="2"/>
          <w:szCs w:val="2"/>
        </w:rPr>
        <w:sectPr w:rsidR="00B47A9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47A95" w:rsidRDefault="00B47A95">
      <w:pPr>
        <w:pStyle w:val="a6"/>
        <w:framePr w:w="10435" w:h="388" w:hRule="exact" w:wrap="around" w:vAnchor="page" w:hAnchor="page" w:x="1206" w:y="612"/>
        <w:shd w:val="clear" w:color="auto" w:fill="auto"/>
        <w:spacing w:line="340" w:lineRule="exact"/>
      </w:pPr>
    </w:p>
    <w:p w:rsidR="00B47A95" w:rsidRDefault="007E0FD2">
      <w:pPr>
        <w:pStyle w:val="a6"/>
        <w:framePr w:w="10435" w:h="388" w:hRule="exact" w:wrap="around" w:vAnchor="page" w:hAnchor="page" w:x="1206" w:y="612"/>
        <w:shd w:val="clear" w:color="auto" w:fill="auto"/>
        <w:spacing w:line="100" w:lineRule="exact"/>
      </w:pPr>
      <w:r>
        <w:rPr>
          <w:rStyle w:val="5pt"/>
        </w:rPr>
        <w:t>V</w:t>
      </w:r>
    </w:p>
    <w:p w:rsidR="00B47A95" w:rsidRDefault="007E0FD2">
      <w:pPr>
        <w:pStyle w:val="a6"/>
        <w:framePr w:w="10435" w:h="159" w:hRule="exact" w:wrap="around" w:vAnchor="page" w:hAnchor="page" w:x="1206" w:y="1264"/>
        <w:shd w:val="clear" w:color="auto" w:fill="auto"/>
        <w:spacing w:line="100" w:lineRule="exact"/>
        <w:jc w:val="center"/>
      </w:pPr>
      <w:r>
        <w:rPr>
          <w:rStyle w:val="5pt"/>
        </w:rPr>
        <w:t>2</w:t>
      </w:r>
    </w:p>
    <w:p w:rsidR="00B47A95" w:rsidRDefault="007E0FD2">
      <w:pPr>
        <w:pStyle w:val="3"/>
        <w:framePr w:w="10214" w:h="14054" w:hRule="exact" w:wrap="around" w:vAnchor="page" w:hAnchor="page" w:x="1403" w:y="1637"/>
        <w:shd w:val="clear" w:color="auto" w:fill="auto"/>
        <w:spacing w:line="355" w:lineRule="exact"/>
        <w:ind w:left="20" w:right="20"/>
        <w:jc w:val="both"/>
      </w:pPr>
      <w:r>
        <w:t>являющихся участниками бюджетного процесса, утвержденным приказом Министерства финансов Российской Федерации от 23.12.2014 № 163н.</w:t>
      </w:r>
    </w:p>
    <w:p w:rsidR="00B47A95" w:rsidRDefault="007E0FD2">
      <w:pPr>
        <w:pStyle w:val="3"/>
        <w:framePr w:w="10214" w:h="14054" w:hRule="exact" w:wrap="around" w:vAnchor="page" w:hAnchor="page" w:x="1403" w:y="1637"/>
        <w:numPr>
          <w:ilvl w:val="0"/>
          <w:numId w:val="1"/>
        </w:numPr>
        <w:shd w:val="clear" w:color="auto" w:fill="auto"/>
        <w:tabs>
          <w:tab w:val="left" w:pos="1230"/>
        </w:tabs>
        <w:spacing w:line="355" w:lineRule="exact"/>
        <w:ind w:left="20" w:right="20" w:firstLine="720"/>
        <w:jc w:val="both"/>
      </w:pPr>
      <w:r>
        <w:t>Органом власти в соответствии с Соглашением об осуществлении органом Федерального казначейства отдельных функций по исполнению местного бюджета при кассовом обслуживании им исполнения бюджета переданы Управлению полномочия по:</w:t>
      </w:r>
    </w:p>
    <w:p w:rsidR="00B47A95" w:rsidRDefault="007E0FD2">
      <w:pPr>
        <w:pStyle w:val="3"/>
        <w:framePr w:w="10214" w:h="14054" w:hRule="exact" w:wrap="around" w:vAnchor="page" w:hAnchor="page" w:x="1403" w:y="1637"/>
        <w:shd w:val="clear" w:color="auto" w:fill="auto"/>
        <w:spacing w:line="355" w:lineRule="exact"/>
        <w:ind w:left="20" w:right="20" w:firstLine="720"/>
        <w:jc w:val="both"/>
      </w:pPr>
      <w:r>
        <w:t>открытию и ведению лицевых счетов субъектов контроля, являющихся получателями бюджетных средств;</w:t>
      </w:r>
    </w:p>
    <w:p w:rsidR="00B47A95" w:rsidRDefault="007E0FD2">
      <w:pPr>
        <w:pStyle w:val="3"/>
        <w:framePr w:w="10214" w:h="14054" w:hRule="exact" w:wrap="around" w:vAnchor="page" w:hAnchor="page" w:x="1403" w:y="1637"/>
        <w:shd w:val="clear" w:color="auto" w:fill="auto"/>
        <w:spacing w:line="355" w:lineRule="exact"/>
        <w:ind w:left="20" w:right="20" w:firstLine="720"/>
        <w:jc w:val="both"/>
      </w:pPr>
      <w:r>
        <w:t>доведению до субъектов контроля, являющихся получателями бюджетных средств, лимитов бюджетных обязательств и предельных объемов финансирования;</w:t>
      </w:r>
    </w:p>
    <w:p w:rsidR="00B47A95" w:rsidRDefault="007E0FD2">
      <w:pPr>
        <w:pStyle w:val="3"/>
        <w:framePr w:w="10214" w:h="14054" w:hRule="exact" w:wrap="around" w:vAnchor="page" w:hAnchor="page" w:x="1403" w:y="1637"/>
        <w:shd w:val="clear" w:color="auto" w:fill="auto"/>
        <w:spacing w:line="355" w:lineRule="exact"/>
        <w:ind w:left="20" w:right="20" w:firstLine="720"/>
        <w:jc w:val="both"/>
      </w:pPr>
      <w:r>
        <w:t>учету бюджетных обязательств на лицевых счетах субъектов контроля, являющихся получателями бюджетных средств.</w:t>
      </w:r>
    </w:p>
    <w:p w:rsidR="00B47A95" w:rsidRDefault="007E0FD2">
      <w:pPr>
        <w:pStyle w:val="3"/>
        <w:framePr w:w="10214" w:h="14054" w:hRule="exact" w:wrap="around" w:vAnchor="page" w:hAnchor="page" w:x="1403" w:y="1637"/>
        <w:numPr>
          <w:ilvl w:val="0"/>
          <w:numId w:val="1"/>
        </w:numPr>
        <w:shd w:val="clear" w:color="auto" w:fill="auto"/>
        <w:tabs>
          <w:tab w:val="left" w:pos="1244"/>
          <w:tab w:val="left" w:pos="4143"/>
        </w:tabs>
        <w:spacing w:line="355" w:lineRule="exact"/>
        <w:ind w:left="20" w:right="20" w:firstLine="720"/>
        <w:jc w:val="both"/>
      </w:pPr>
      <w:r>
        <w:t>Информация, содержащаяся в документах, указанных в части 5 статьи 99 Федерального закона (далее -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 декабря</w:t>
      </w:r>
      <w:r>
        <w:tab/>
        <w:t>2015 года № 1414 «О порядке функционирования единой информационной системы в сфере закупок» в личном кабинете субъекта контроля в подсистеме управления закупками государственной интегрированной информационной системе управления общественными финансами «Электронный бюджет» (далее - ПУЗ ЭБ) или в единой информационной системе в сфере закупок, и представлена в автоматическом режиме в личный кабинет Управления в ПУЗе ЭБ.</w:t>
      </w:r>
    </w:p>
    <w:p w:rsidR="00B47A95" w:rsidRDefault="007E0FD2">
      <w:pPr>
        <w:pStyle w:val="3"/>
        <w:framePr w:w="10214" w:h="14054" w:hRule="exact" w:wrap="around" w:vAnchor="page" w:hAnchor="page" w:x="1403" w:y="1637"/>
        <w:numPr>
          <w:ilvl w:val="0"/>
          <w:numId w:val="1"/>
        </w:numPr>
        <w:shd w:val="clear" w:color="auto" w:fill="auto"/>
        <w:tabs>
          <w:tab w:val="left" w:pos="1230"/>
        </w:tabs>
        <w:spacing w:after="384" w:line="355" w:lineRule="exact"/>
        <w:ind w:left="20" w:right="20" w:firstLine="720"/>
        <w:jc w:val="both"/>
      </w:pPr>
      <w:r>
        <w:t>Взаимодействие Управления с субъектами контроля при осуществлении Управлением полномочий по контролю осуществляется в соответствии с Порядком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Министерства финансов Российской Федерации от 04 июля 2016 года № 104н.</w:t>
      </w:r>
    </w:p>
    <w:p w:rsidR="00B47A95" w:rsidRDefault="007E0FD2">
      <w:pPr>
        <w:pStyle w:val="3"/>
        <w:framePr w:w="10214" w:h="14054" w:hRule="exact" w:wrap="around" w:vAnchor="page" w:hAnchor="page" w:x="1403" w:y="1637"/>
        <w:shd w:val="clear" w:color="auto" w:fill="auto"/>
        <w:spacing w:after="340" w:line="250" w:lineRule="exact"/>
        <w:ind w:left="3720"/>
        <w:jc w:val="left"/>
      </w:pPr>
      <w:r>
        <w:t>II. Обязанности Сторон</w:t>
      </w:r>
    </w:p>
    <w:p w:rsidR="00B47A95" w:rsidRDefault="007E0FD2">
      <w:pPr>
        <w:pStyle w:val="3"/>
        <w:framePr w:w="10214" w:h="14054" w:hRule="exact" w:wrap="around" w:vAnchor="page" w:hAnchor="page" w:x="1403" w:y="1637"/>
        <w:numPr>
          <w:ilvl w:val="0"/>
          <w:numId w:val="2"/>
        </w:numPr>
        <w:shd w:val="clear" w:color="auto" w:fill="auto"/>
        <w:tabs>
          <w:tab w:val="left" w:pos="1201"/>
        </w:tabs>
        <w:spacing w:line="365" w:lineRule="exact"/>
        <w:ind w:left="20" w:right="20" w:firstLine="720"/>
        <w:jc w:val="both"/>
      </w:pPr>
      <w:r>
        <w:t>Управление обязуется осуществлять полномочия по контролю в отношении объектов контроля, представленных субъектами контроля, в установленных форматах, в личный кабинет Управления в ПУЗе ЭБ.</w:t>
      </w:r>
    </w:p>
    <w:p w:rsidR="00B47A95" w:rsidRDefault="007E0FD2">
      <w:pPr>
        <w:pStyle w:val="3"/>
        <w:framePr w:w="10214" w:h="14054" w:hRule="exact" w:wrap="around" w:vAnchor="page" w:hAnchor="page" w:x="1403" w:y="1637"/>
        <w:numPr>
          <w:ilvl w:val="0"/>
          <w:numId w:val="2"/>
        </w:numPr>
        <w:shd w:val="clear" w:color="auto" w:fill="auto"/>
        <w:tabs>
          <w:tab w:val="left" w:pos="1239"/>
        </w:tabs>
        <w:spacing w:line="355" w:lineRule="exact"/>
        <w:ind w:left="20" w:firstLine="720"/>
        <w:jc w:val="both"/>
      </w:pPr>
      <w:r>
        <w:t>Орган власти обязуется:</w:t>
      </w:r>
    </w:p>
    <w:p w:rsidR="00B47A95" w:rsidRDefault="007E0FD2">
      <w:pPr>
        <w:pStyle w:val="3"/>
        <w:framePr w:w="10214" w:h="14054" w:hRule="exact" w:wrap="around" w:vAnchor="page" w:hAnchor="page" w:x="1403" w:y="1637"/>
        <w:shd w:val="clear" w:color="auto" w:fill="auto"/>
        <w:spacing w:line="355" w:lineRule="exact"/>
        <w:ind w:left="20" w:right="20" w:firstLine="720"/>
        <w:jc w:val="both"/>
      </w:pPr>
      <w:r>
        <w:t>обеспечить своевременное формирование и представление субъектами контроля объектов контроля, в установленных форматах, в личный кабинет Управления в ПУЗе ЭБ;</w:t>
      </w:r>
    </w:p>
    <w:p w:rsidR="00B47A95" w:rsidRDefault="00B47A95">
      <w:pPr>
        <w:rPr>
          <w:sz w:val="2"/>
          <w:szCs w:val="2"/>
        </w:rPr>
        <w:sectPr w:rsidR="00B47A9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47A95" w:rsidRDefault="00B47A95">
      <w:pPr>
        <w:rPr>
          <w:sz w:val="2"/>
          <w:szCs w:val="2"/>
        </w:rPr>
      </w:pPr>
    </w:p>
    <w:p w:rsidR="00B47A95" w:rsidRDefault="00B47A95">
      <w:pPr>
        <w:pStyle w:val="a6"/>
        <w:framePr w:w="346" w:h="551" w:hRule="exact" w:wrap="around" w:vAnchor="page" w:hAnchor="page" w:x="1274" w:y="646"/>
        <w:shd w:val="clear" w:color="auto" w:fill="auto"/>
        <w:spacing w:line="460" w:lineRule="exact"/>
        <w:jc w:val="both"/>
      </w:pPr>
    </w:p>
    <w:p w:rsidR="00B47A95" w:rsidRPr="004641A7" w:rsidRDefault="00B47A95">
      <w:pPr>
        <w:pStyle w:val="a6"/>
        <w:framePr w:w="346" w:h="551" w:hRule="exact" w:wrap="around" w:vAnchor="page" w:hAnchor="page" w:x="1274" w:y="646"/>
        <w:shd w:val="clear" w:color="auto" w:fill="auto"/>
        <w:spacing w:line="100" w:lineRule="exact"/>
        <w:jc w:val="both"/>
      </w:pPr>
    </w:p>
    <w:p w:rsidR="00B47A95" w:rsidRDefault="007E0FD2">
      <w:pPr>
        <w:pStyle w:val="a6"/>
        <w:framePr w:w="10262" w:h="193" w:hRule="exact" w:wrap="around" w:vAnchor="page" w:hAnchor="page" w:x="1438" w:y="1426"/>
        <w:shd w:val="clear" w:color="auto" w:fill="auto"/>
        <w:spacing w:line="100" w:lineRule="exact"/>
        <w:jc w:val="center"/>
      </w:pPr>
      <w:r>
        <w:rPr>
          <w:rStyle w:val="5pt"/>
        </w:rPr>
        <w:t>3</w:t>
      </w:r>
    </w:p>
    <w:p w:rsidR="00B47A95" w:rsidRDefault="007E0FD2">
      <w:pPr>
        <w:pStyle w:val="3"/>
        <w:framePr w:w="10214" w:h="12639" w:hRule="exact" w:wrap="around" w:vAnchor="page" w:hAnchor="page" w:x="1457" w:y="1828"/>
        <w:shd w:val="clear" w:color="auto" w:fill="auto"/>
        <w:spacing w:line="355" w:lineRule="exact"/>
        <w:ind w:left="20" w:right="20" w:firstLine="720"/>
        <w:jc w:val="both"/>
      </w:pPr>
      <w:r>
        <w:t>обеспечить своевременное направление субъектами контроля объектов контроля, не подлежащих в соответствии с Федеральным законом размещению в информационной системе, с соблюдением требований законодательства Российской Федерации о защите государственной тайны, на бумажном носителе в адрес Управления;</w:t>
      </w:r>
    </w:p>
    <w:p w:rsidR="00B47A95" w:rsidRDefault="007E0FD2">
      <w:pPr>
        <w:pStyle w:val="3"/>
        <w:framePr w:w="10214" w:h="12639" w:hRule="exact" w:wrap="around" w:vAnchor="page" w:hAnchor="page" w:x="1457" w:y="1828"/>
        <w:shd w:val="clear" w:color="auto" w:fill="auto"/>
        <w:spacing w:after="440" w:line="350" w:lineRule="exact"/>
        <w:ind w:left="20" w:right="20" w:firstLine="720"/>
        <w:jc w:val="both"/>
      </w:pPr>
      <w:r>
        <w:t>обеспечить своевременную актуализацию полномочий субъектов контроля в сфере закупок в Сводном реестре.</w:t>
      </w:r>
    </w:p>
    <w:p w:rsidR="00B47A95" w:rsidRDefault="007E0FD2">
      <w:pPr>
        <w:pStyle w:val="3"/>
        <w:framePr w:w="10214" w:h="12639" w:hRule="exact" w:wrap="around" w:vAnchor="page" w:hAnchor="page" w:x="1457" w:y="1828"/>
        <w:shd w:val="clear" w:color="auto" w:fill="auto"/>
        <w:spacing w:after="288" w:line="250" w:lineRule="exact"/>
        <w:ind w:left="3320"/>
        <w:jc w:val="left"/>
      </w:pPr>
      <w:r>
        <w:t>III. Ответственность Сторон</w:t>
      </w:r>
    </w:p>
    <w:p w:rsidR="00B47A95" w:rsidRDefault="007E0FD2">
      <w:pPr>
        <w:pStyle w:val="3"/>
        <w:framePr w:w="10214" w:h="12639" w:hRule="exact" w:wrap="around" w:vAnchor="page" w:hAnchor="page" w:x="1457" w:y="1828"/>
        <w:numPr>
          <w:ilvl w:val="0"/>
          <w:numId w:val="3"/>
        </w:numPr>
        <w:shd w:val="clear" w:color="auto" w:fill="auto"/>
        <w:tabs>
          <w:tab w:val="left" w:pos="1441"/>
        </w:tabs>
        <w:ind w:left="20" w:right="20" w:firstLine="720"/>
        <w:jc w:val="both"/>
      </w:pPr>
      <w:r>
        <w:t>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B47A95" w:rsidRDefault="007E0FD2">
      <w:pPr>
        <w:pStyle w:val="3"/>
        <w:framePr w:w="10214" w:h="12639" w:hRule="exact" w:wrap="around" w:vAnchor="page" w:hAnchor="page" w:x="1457" w:y="1828"/>
        <w:numPr>
          <w:ilvl w:val="0"/>
          <w:numId w:val="3"/>
        </w:numPr>
        <w:shd w:val="clear" w:color="auto" w:fill="auto"/>
        <w:tabs>
          <w:tab w:val="left" w:pos="1220"/>
        </w:tabs>
        <w:spacing w:after="448"/>
        <w:ind w:left="20" w:right="20" w:firstLine="720"/>
        <w:jc w:val="both"/>
      </w:pPr>
      <w:r>
        <w:t>Управление не несет ответственности за не осуществление полномочий по контролю в отношении объектов контроля, не представленных субъектами контроля в установленных форматах в личный кабинет Управления в ПУЗе ЭБ, а также субъектов контроля, не соответствующих требованиям пунктов 1.2 и 1.3 настоящего Соглашения.</w:t>
      </w:r>
    </w:p>
    <w:p w:rsidR="00B47A95" w:rsidRDefault="007E0FD2">
      <w:pPr>
        <w:pStyle w:val="3"/>
        <w:framePr w:w="10214" w:h="12639" w:hRule="exact" w:wrap="around" w:vAnchor="page" w:hAnchor="page" w:x="1457" w:y="1828"/>
        <w:shd w:val="clear" w:color="auto" w:fill="auto"/>
        <w:spacing w:after="293" w:line="250" w:lineRule="exact"/>
        <w:ind w:left="3320"/>
        <w:jc w:val="left"/>
      </w:pPr>
      <w:r>
        <w:t>IV. Заключительные положения</w:t>
      </w:r>
    </w:p>
    <w:p w:rsidR="00B47A95" w:rsidRDefault="007E0FD2">
      <w:pPr>
        <w:pStyle w:val="3"/>
        <w:framePr w:w="10214" w:h="12639" w:hRule="exact" w:wrap="around" w:vAnchor="page" w:hAnchor="page" w:x="1457" w:y="1828"/>
        <w:numPr>
          <w:ilvl w:val="0"/>
          <w:numId w:val="4"/>
        </w:numPr>
        <w:shd w:val="clear" w:color="auto" w:fill="auto"/>
        <w:tabs>
          <w:tab w:val="left" w:pos="1220"/>
        </w:tabs>
        <w:ind w:left="20" w:right="20" w:firstLine="720"/>
        <w:jc w:val="both"/>
      </w:pPr>
      <w:r>
        <w:t>Споры, возникающие между Сторонами в связи с исполнением настоящего Соглашения, решаются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B47A95" w:rsidRDefault="007E0FD2">
      <w:pPr>
        <w:pStyle w:val="3"/>
        <w:framePr w:w="10214" w:h="12639" w:hRule="exact" w:wrap="around" w:vAnchor="page" w:hAnchor="page" w:x="1457" w:y="1828"/>
        <w:numPr>
          <w:ilvl w:val="0"/>
          <w:numId w:val="4"/>
        </w:numPr>
        <w:shd w:val="clear" w:color="auto" w:fill="auto"/>
        <w:tabs>
          <w:tab w:val="left" w:pos="1230"/>
        </w:tabs>
        <w:ind w:left="20" w:right="20" w:firstLine="720"/>
        <w:jc w:val="both"/>
      </w:pPr>
      <w:r>
        <w:t>Соглашение вступает в силу с даты подписания его Сторонами и действует до исполнения Сторонами своих обязательств.</w:t>
      </w:r>
    </w:p>
    <w:p w:rsidR="00B47A95" w:rsidRDefault="007E0FD2">
      <w:pPr>
        <w:pStyle w:val="3"/>
        <w:framePr w:w="10214" w:h="12639" w:hRule="exact" w:wrap="around" w:vAnchor="page" w:hAnchor="page" w:x="1457" w:y="1828"/>
        <w:numPr>
          <w:ilvl w:val="0"/>
          <w:numId w:val="4"/>
        </w:numPr>
        <w:shd w:val="clear" w:color="auto" w:fill="auto"/>
        <w:tabs>
          <w:tab w:val="left" w:pos="1220"/>
        </w:tabs>
        <w:ind w:left="20" w:right="20" w:firstLine="720"/>
        <w:jc w:val="both"/>
      </w:pPr>
      <w:r>
        <w:t>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B47A95" w:rsidRDefault="007E0FD2">
      <w:pPr>
        <w:pStyle w:val="3"/>
        <w:framePr w:w="10214" w:h="12639" w:hRule="exact" w:wrap="around" w:vAnchor="page" w:hAnchor="page" w:x="1457" w:y="1828"/>
        <w:numPr>
          <w:ilvl w:val="0"/>
          <w:numId w:val="4"/>
        </w:numPr>
        <w:shd w:val="clear" w:color="auto" w:fill="auto"/>
        <w:tabs>
          <w:tab w:val="left" w:pos="1215"/>
        </w:tabs>
        <w:spacing w:after="448"/>
        <w:ind w:left="20" w:right="20" w:firstLine="720"/>
        <w:jc w:val="both"/>
      </w:pPr>
      <w:r>
        <w:t>Расторжение настоящего Соглашения возможно при взаимном согласии Сторон.</w:t>
      </w:r>
    </w:p>
    <w:p w:rsidR="00FB2A3F" w:rsidRDefault="00FB2A3F">
      <w:pPr>
        <w:pStyle w:val="3"/>
        <w:framePr w:w="10214" w:h="700" w:hRule="exact" w:wrap="around" w:vAnchor="page" w:hAnchor="page" w:x="1457" w:y="15382"/>
        <w:shd w:val="clear" w:color="auto" w:fill="auto"/>
        <w:tabs>
          <w:tab w:val="left" w:pos="5180"/>
        </w:tabs>
        <w:spacing w:line="322" w:lineRule="exact"/>
        <w:ind w:left="20"/>
        <w:jc w:val="left"/>
      </w:pPr>
    </w:p>
    <w:p w:rsidR="00FB2A3F" w:rsidRDefault="00FB2A3F">
      <w:pPr>
        <w:pStyle w:val="3"/>
        <w:framePr w:w="10214" w:h="700" w:hRule="exact" w:wrap="around" w:vAnchor="page" w:hAnchor="page" w:x="1457" w:y="15382"/>
        <w:shd w:val="clear" w:color="auto" w:fill="auto"/>
        <w:tabs>
          <w:tab w:val="left" w:pos="5180"/>
        </w:tabs>
        <w:spacing w:line="322" w:lineRule="exact"/>
        <w:ind w:left="20"/>
        <w:jc w:val="left"/>
      </w:pPr>
    </w:p>
    <w:p w:rsidR="00FB2A3F" w:rsidRDefault="007E0FD2">
      <w:pPr>
        <w:pStyle w:val="3"/>
        <w:framePr w:w="10214" w:h="700" w:hRule="exact" w:wrap="around" w:vAnchor="page" w:hAnchor="page" w:x="1457" w:y="15382"/>
        <w:shd w:val="clear" w:color="auto" w:fill="auto"/>
        <w:tabs>
          <w:tab w:val="left" w:pos="5180"/>
        </w:tabs>
        <w:spacing w:line="322" w:lineRule="exact"/>
        <w:ind w:left="20"/>
        <w:jc w:val="left"/>
      </w:pPr>
      <w:r>
        <w:t>Управление:</w:t>
      </w:r>
      <w:r>
        <w:tab/>
      </w:r>
    </w:p>
    <w:p w:rsidR="00B47A95" w:rsidRDefault="007E0FD2">
      <w:pPr>
        <w:pStyle w:val="3"/>
        <w:framePr w:w="10214" w:h="700" w:hRule="exact" w:wrap="around" w:vAnchor="page" w:hAnchor="page" w:x="1457" w:y="15382"/>
        <w:shd w:val="clear" w:color="auto" w:fill="auto"/>
        <w:tabs>
          <w:tab w:val="left" w:pos="5180"/>
        </w:tabs>
        <w:spacing w:line="322" w:lineRule="exact"/>
        <w:ind w:left="20"/>
        <w:jc w:val="left"/>
      </w:pPr>
      <w:r>
        <w:t>Орган власти:</w:t>
      </w:r>
    </w:p>
    <w:p w:rsidR="00B47A95" w:rsidRDefault="007E0FD2">
      <w:pPr>
        <w:pStyle w:val="3"/>
        <w:framePr w:w="10214" w:h="700" w:hRule="exact" w:wrap="around" w:vAnchor="page" w:hAnchor="page" w:x="1457" w:y="15382"/>
        <w:shd w:val="clear" w:color="auto" w:fill="auto"/>
        <w:spacing w:line="322" w:lineRule="exact"/>
        <w:ind w:left="20"/>
        <w:jc w:val="left"/>
      </w:pPr>
      <w:r>
        <w:t>Управление Федерального казначейства Сельская администрация</w:t>
      </w:r>
    </w:p>
    <w:p w:rsidR="00B47A95" w:rsidRDefault="00B47A95">
      <w:pPr>
        <w:rPr>
          <w:sz w:val="2"/>
          <w:szCs w:val="2"/>
        </w:rPr>
        <w:sectPr w:rsidR="00B47A95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47A95" w:rsidRDefault="00B47A95">
      <w:pPr>
        <w:rPr>
          <w:sz w:val="2"/>
          <w:szCs w:val="2"/>
        </w:rPr>
      </w:pPr>
    </w:p>
    <w:p w:rsidR="00B47A95" w:rsidRDefault="00B47A95">
      <w:pPr>
        <w:framePr w:wrap="around" w:vAnchor="page" w:hAnchor="page" w:x="1238" w:y="11747"/>
      </w:pPr>
    </w:p>
    <w:p w:rsidR="00AD2B53" w:rsidRDefault="00AD2B53" w:rsidP="00AD2B53">
      <w:pPr>
        <w:pStyle w:val="31"/>
        <w:framePr w:w="4694" w:h="662" w:hRule="exact" w:wrap="around" w:vAnchor="page" w:hAnchor="page" w:x="1305" w:y="11370"/>
        <w:shd w:val="clear" w:color="auto" w:fill="auto"/>
        <w:tabs>
          <w:tab w:val="left" w:leader="underscore" w:pos="1426"/>
        </w:tabs>
        <w:spacing w:before="0" w:line="150" w:lineRule="exact"/>
      </w:pPr>
      <w:r>
        <w:rPr>
          <w:rStyle w:val="32"/>
        </w:rPr>
        <w:t>___</w:t>
      </w:r>
    </w:p>
    <w:p w:rsidR="00B47A95" w:rsidRDefault="00AD2B53" w:rsidP="00AD2B53">
      <w:pPr>
        <w:pStyle w:val="3"/>
        <w:framePr w:w="4694" w:h="461" w:hRule="exact" w:wrap="around" w:vAnchor="page" w:hAnchor="page" w:x="1305" w:y="13088"/>
        <w:shd w:val="clear" w:color="auto" w:fill="auto"/>
        <w:spacing w:line="250" w:lineRule="exact"/>
        <w:jc w:val="left"/>
      </w:pPr>
      <w:r>
        <w:t>«23» декабря 2016г.</w:t>
      </w:r>
    </w:p>
    <w:p w:rsidR="00B47A95" w:rsidRDefault="00B47A95">
      <w:pPr>
        <w:framePr w:wrap="around" w:vAnchor="page" w:hAnchor="page" w:x="1233" w:y="2944"/>
      </w:pP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after="315" w:line="250" w:lineRule="exact"/>
        <w:ind w:left="160"/>
        <w:jc w:val="left"/>
      </w:pPr>
      <w:r>
        <w:t>по Республике Алтай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649000, Республика Алтай,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г. Горно-Алтайск,ул. Чаптынова, д. 4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ИНН 0411008817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КПП041101001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ОГРН10200400745034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ОКПО 16251649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Р/с №40105810000000010001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322" w:lineRule="exact"/>
        <w:ind w:left="160"/>
        <w:jc w:val="left"/>
      </w:pPr>
      <w:r>
        <w:t>БИК 048405001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after="41" w:line="322" w:lineRule="exact"/>
        <w:ind w:left="160" w:right="120"/>
        <w:jc w:val="left"/>
      </w:pPr>
      <w:r>
        <w:t>в Отделение - НБ Республика Алтай Отдел № 1 Управления Федерального казначейства по Республике Алтай 649780, Республика Алтай, с. Кош-Агач, ул. Советская, 55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571" w:lineRule="exact"/>
        <w:ind w:left="160"/>
        <w:jc w:val="left"/>
      </w:pPr>
      <w:r>
        <w:t>Управление: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571" w:lineRule="exact"/>
        <w:ind w:left="160"/>
        <w:jc w:val="left"/>
      </w:pPr>
      <w:r>
        <w:t>Начальник отдела№1</w:t>
      </w:r>
    </w:p>
    <w:p w:rsidR="00B47A95" w:rsidRDefault="007E0FD2">
      <w:pPr>
        <w:pStyle w:val="3"/>
        <w:framePr w:w="4694" w:h="6616" w:hRule="exact" w:wrap="around" w:vAnchor="page" w:hAnchor="page" w:x="1305" w:y="4152"/>
        <w:shd w:val="clear" w:color="auto" w:fill="auto"/>
        <w:spacing w:line="571" w:lineRule="exact"/>
        <w:ind w:left="160"/>
        <w:jc w:val="left"/>
      </w:pPr>
      <w:r>
        <w:t>УФК по Республике Алтай</w:t>
      </w:r>
    </w:p>
    <w:p w:rsidR="00B47A95" w:rsidRDefault="007E0FD2" w:rsidP="00AD2B53">
      <w:pPr>
        <w:pStyle w:val="40"/>
        <w:framePr w:wrap="around" w:vAnchor="page" w:hAnchor="page" w:x="1958" w:y="11974"/>
        <w:shd w:val="clear" w:color="auto" w:fill="auto"/>
        <w:spacing w:line="220" w:lineRule="exact"/>
      </w:pPr>
      <w:r>
        <w:rPr>
          <w:rStyle w:val="41"/>
        </w:rPr>
        <w:t>(</w:t>
      </w:r>
    </w:p>
    <w:p w:rsidR="00B47A95" w:rsidRDefault="007E0FD2">
      <w:pPr>
        <w:pStyle w:val="aa"/>
        <w:framePr w:wrap="around" w:vAnchor="page" w:hAnchor="page" w:x="3772" w:y="12081"/>
        <w:shd w:val="clear" w:color="auto" w:fill="auto"/>
        <w:spacing w:line="250" w:lineRule="exact"/>
      </w:pPr>
      <w:r>
        <w:t>.</w:t>
      </w:r>
      <w:r w:rsidR="00AD2B53">
        <w:t>С.</w:t>
      </w:r>
      <w:r>
        <w:t>К.Солтанов</w:t>
      </w:r>
    </w:p>
    <w:p w:rsidR="00B47A95" w:rsidRDefault="00FB2A3F">
      <w:pPr>
        <w:pStyle w:val="3"/>
        <w:framePr w:w="5069" w:h="4583" w:hRule="exact" w:wrap="around" w:vAnchor="page" w:hAnchor="page" w:x="6522" w:y="4099"/>
        <w:shd w:val="clear" w:color="auto" w:fill="auto"/>
        <w:spacing w:after="304" w:line="322" w:lineRule="exact"/>
        <w:ind w:left="80" w:right="880"/>
        <w:jc w:val="left"/>
      </w:pPr>
      <w:r>
        <w:t>Казахского</w:t>
      </w:r>
      <w:r w:rsidR="007E0FD2">
        <w:t xml:space="preserve"> сельского поселения Кош-Агачского района Республики Алтай</w:t>
      </w:r>
    </w:p>
    <w:p w:rsidR="00B47A95" w:rsidRDefault="00FB2A3F">
      <w:pPr>
        <w:pStyle w:val="3"/>
        <w:framePr w:w="5069" w:h="4583" w:hRule="exact" w:wrap="around" w:vAnchor="page" w:hAnchor="page" w:x="6522" w:y="4099"/>
        <w:shd w:val="clear" w:color="auto" w:fill="auto"/>
        <w:spacing w:line="317" w:lineRule="exact"/>
        <w:ind w:left="80" w:right="60"/>
        <w:jc w:val="left"/>
      </w:pPr>
      <w:r>
        <w:t>649785</w:t>
      </w:r>
      <w:r w:rsidR="007E0FD2">
        <w:t>,Республика Алтай, Кош-Ага</w:t>
      </w:r>
      <w:r>
        <w:t>чский район, с.Жана-Аул, ул.Абая, 9 ИНН 0401000791 КПП 040401001 ОГРН 1020400507214  0КП0 04087274</w:t>
      </w:r>
      <w:r w:rsidR="00AD2B53">
        <w:t xml:space="preserve">  </w:t>
      </w:r>
    </w:p>
    <w:p w:rsidR="00B47A95" w:rsidRDefault="007E0FD2">
      <w:pPr>
        <w:pStyle w:val="3"/>
        <w:framePr w:w="5069" w:h="4627" w:hRule="exact" w:wrap="around" w:vAnchor="page" w:hAnchor="page" w:x="6522" w:y="8972"/>
        <w:shd w:val="clear" w:color="auto" w:fill="auto"/>
        <w:spacing w:line="566" w:lineRule="exact"/>
        <w:ind w:left="80"/>
        <w:jc w:val="left"/>
      </w:pPr>
      <w:r>
        <w:t>Орган власти:</w:t>
      </w:r>
    </w:p>
    <w:p w:rsidR="00B47A95" w:rsidRDefault="007E0FD2">
      <w:pPr>
        <w:pStyle w:val="3"/>
        <w:framePr w:w="5069" w:h="4627" w:hRule="exact" w:wrap="around" w:vAnchor="page" w:hAnchor="page" w:x="6522" w:y="8972"/>
        <w:shd w:val="clear" w:color="auto" w:fill="auto"/>
        <w:spacing w:line="566" w:lineRule="exact"/>
        <w:ind w:left="80" w:right="60"/>
        <w:jc w:val="left"/>
      </w:pPr>
      <w:r>
        <w:t>Глава Сельской администра</w:t>
      </w:r>
      <w:r w:rsidR="008D4FF2">
        <w:t>ции  Казахского</w:t>
      </w:r>
      <w:r w:rsidR="00AD2B53">
        <w:t xml:space="preserve"> </w:t>
      </w:r>
      <w:r>
        <w:t>сельского поселения Кош-Агачского района Республики Алтай</w:t>
      </w:r>
    </w:p>
    <w:p w:rsidR="00B47A95" w:rsidRPr="00760A64" w:rsidRDefault="00AD2B53" w:rsidP="00AD2B53">
      <w:pPr>
        <w:pStyle w:val="3"/>
        <w:framePr w:w="5069" w:h="4627" w:hRule="exact" w:wrap="around" w:vAnchor="page" w:hAnchor="page" w:x="6522" w:y="8972"/>
        <w:shd w:val="clear" w:color="auto" w:fill="auto"/>
        <w:tabs>
          <w:tab w:val="left" w:leader="underscore" w:pos="3537"/>
        </w:tabs>
        <w:spacing w:line="566" w:lineRule="exact"/>
        <w:jc w:val="left"/>
        <w:rPr>
          <w:sz w:val="24"/>
          <w:szCs w:val="24"/>
        </w:rPr>
      </w:pPr>
      <w:r>
        <w:tab/>
      </w:r>
      <w:r w:rsidR="008D4FF2" w:rsidRPr="00760A64">
        <w:rPr>
          <w:sz w:val="24"/>
          <w:szCs w:val="24"/>
        </w:rPr>
        <w:t>Т.А.Ибраимов</w:t>
      </w:r>
    </w:p>
    <w:p w:rsidR="00B47A95" w:rsidRDefault="007E0FD2">
      <w:pPr>
        <w:pStyle w:val="3"/>
        <w:framePr w:w="5069" w:h="4627" w:hRule="exact" w:wrap="around" w:vAnchor="page" w:hAnchor="page" w:x="6522" w:y="8972"/>
        <w:shd w:val="clear" w:color="auto" w:fill="auto"/>
        <w:spacing w:line="566" w:lineRule="exact"/>
        <w:ind w:left="80"/>
        <w:jc w:val="left"/>
      </w:pPr>
      <w:r>
        <w:t>МП</w:t>
      </w:r>
    </w:p>
    <w:p w:rsidR="00B47A95" w:rsidRDefault="007E0FD2">
      <w:pPr>
        <w:pStyle w:val="3"/>
        <w:framePr w:w="5069" w:h="4627" w:hRule="exact" w:wrap="around" w:vAnchor="page" w:hAnchor="page" w:x="6522" w:y="8972"/>
        <w:shd w:val="clear" w:color="auto" w:fill="auto"/>
        <w:spacing w:line="566" w:lineRule="exact"/>
        <w:ind w:left="80"/>
        <w:jc w:val="left"/>
      </w:pPr>
      <w:r>
        <w:t>«23» декабря 2016г.</w:t>
      </w:r>
    </w:p>
    <w:p w:rsidR="00B47A95" w:rsidRDefault="00B47A95">
      <w:pPr>
        <w:framePr w:wrap="around" w:vAnchor="page" w:hAnchor="page" w:x="1910" w:y="13532"/>
      </w:pPr>
    </w:p>
    <w:p w:rsidR="00AD2B53" w:rsidRDefault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FB2A3F" w:rsidRDefault="00FB2A3F" w:rsidP="00FB2A3F">
      <w:pPr>
        <w:pStyle w:val="3"/>
        <w:shd w:val="clear" w:color="auto" w:fill="auto"/>
        <w:spacing w:line="250" w:lineRule="exact"/>
        <w:ind w:left="2560"/>
        <w:jc w:val="left"/>
      </w:pPr>
      <w:r>
        <w:t>V. Юридические адреса и подписи Сторон</w:t>
      </w: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jc w:val="right"/>
        <w:rPr>
          <w:sz w:val="2"/>
          <w:szCs w:val="2"/>
        </w:rPr>
      </w:pPr>
      <w:r>
        <w:rPr>
          <w:sz w:val="2"/>
          <w:szCs w:val="2"/>
        </w:rPr>
        <w:t>ССсс</w:t>
      </w: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  <w:r>
        <w:rPr>
          <w:sz w:val="2"/>
          <w:szCs w:val="2"/>
        </w:rPr>
        <w:t>ССС</w:t>
      </w: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AD2B53" w:rsidRPr="00AD2B53" w:rsidRDefault="00AD2B53" w:rsidP="00AD2B53">
      <w:pPr>
        <w:rPr>
          <w:sz w:val="2"/>
          <w:szCs w:val="2"/>
        </w:rPr>
      </w:pPr>
    </w:p>
    <w:p w:rsidR="00B47A95" w:rsidRPr="00AD2B53" w:rsidRDefault="00B47A95" w:rsidP="00AD2B53">
      <w:pPr>
        <w:rPr>
          <w:sz w:val="2"/>
          <w:szCs w:val="2"/>
        </w:rPr>
      </w:pPr>
    </w:p>
    <w:sectPr w:rsidR="00B47A95" w:rsidRPr="00AD2B53" w:rsidSect="00B47A95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30" w:rsidRDefault="004B2E30" w:rsidP="00B47A95">
      <w:r>
        <w:separator/>
      </w:r>
    </w:p>
  </w:endnote>
  <w:endnote w:type="continuationSeparator" w:id="1">
    <w:p w:rsidR="004B2E30" w:rsidRDefault="004B2E30" w:rsidP="00B4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30" w:rsidRDefault="004B2E30"/>
  </w:footnote>
  <w:footnote w:type="continuationSeparator" w:id="1">
    <w:p w:rsidR="004B2E30" w:rsidRDefault="004B2E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F50"/>
    <w:multiLevelType w:val="multilevel"/>
    <w:tmpl w:val="F6FA84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D1C33"/>
    <w:multiLevelType w:val="multilevel"/>
    <w:tmpl w:val="69903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8562F"/>
    <w:multiLevelType w:val="multilevel"/>
    <w:tmpl w:val="351600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6711B"/>
    <w:multiLevelType w:val="multilevel"/>
    <w:tmpl w:val="E4787E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7A95"/>
    <w:rsid w:val="00002463"/>
    <w:rsid w:val="000500B9"/>
    <w:rsid w:val="00107246"/>
    <w:rsid w:val="00177125"/>
    <w:rsid w:val="00280FB8"/>
    <w:rsid w:val="00293A92"/>
    <w:rsid w:val="002A72A1"/>
    <w:rsid w:val="002F3DD4"/>
    <w:rsid w:val="00307EC4"/>
    <w:rsid w:val="00326C44"/>
    <w:rsid w:val="004641A7"/>
    <w:rsid w:val="004B2E30"/>
    <w:rsid w:val="00513636"/>
    <w:rsid w:val="005807E6"/>
    <w:rsid w:val="00760A64"/>
    <w:rsid w:val="007E0FD2"/>
    <w:rsid w:val="008D4FF2"/>
    <w:rsid w:val="009B0934"/>
    <w:rsid w:val="00A13053"/>
    <w:rsid w:val="00AD2B53"/>
    <w:rsid w:val="00B0670C"/>
    <w:rsid w:val="00B47A95"/>
    <w:rsid w:val="00BD0C35"/>
    <w:rsid w:val="00D049B8"/>
    <w:rsid w:val="00E92D71"/>
    <w:rsid w:val="00FB2A3F"/>
    <w:rsid w:val="00F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A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A95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">
    <w:name w:val="Основной текст1"/>
    <w:basedOn w:val="a4"/>
    <w:rsid w:val="00B47A95"/>
  </w:style>
  <w:style w:type="character" w:customStyle="1" w:styleId="2">
    <w:name w:val="Основной текст (2)_"/>
    <w:basedOn w:val="a0"/>
    <w:link w:val="20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5">
    <w:name w:val="Колонтитул_"/>
    <w:basedOn w:val="a0"/>
    <w:link w:val="a6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pt">
    <w:name w:val="Колонтитул + 17 pt;Курсив"/>
    <w:basedOn w:val="a5"/>
    <w:rsid w:val="00B47A95"/>
    <w:rPr>
      <w:i/>
      <w:iCs/>
      <w:sz w:val="34"/>
      <w:szCs w:val="34"/>
    </w:rPr>
  </w:style>
  <w:style w:type="character" w:customStyle="1" w:styleId="5pt">
    <w:name w:val="Колонтитул + 5 pt"/>
    <w:basedOn w:val="a5"/>
    <w:rsid w:val="00B47A95"/>
    <w:rPr>
      <w:sz w:val="10"/>
      <w:szCs w:val="10"/>
    </w:rPr>
  </w:style>
  <w:style w:type="character" w:customStyle="1" w:styleId="23pt">
    <w:name w:val="Колонтитул + 23 pt"/>
    <w:basedOn w:val="a5"/>
    <w:rsid w:val="00B47A95"/>
    <w:rPr>
      <w:sz w:val="46"/>
      <w:szCs w:val="46"/>
    </w:rPr>
  </w:style>
  <w:style w:type="character" w:customStyle="1" w:styleId="a7">
    <w:name w:val="Другое_"/>
    <w:basedOn w:val="a0"/>
    <w:link w:val="a8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5"/>
      <w:szCs w:val="15"/>
    </w:rPr>
  </w:style>
  <w:style w:type="character" w:customStyle="1" w:styleId="32">
    <w:name w:val="Основной текст (3)"/>
    <w:basedOn w:val="30"/>
    <w:rsid w:val="00B47A95"/>
  </w:style>
  <w:style w:type="character" w:customStyle="1" w:styleId="21">
    <w:name w:val="Основной текст2"/>
    <w:basedOn w:val="a4"/>
    <w:rsid w:val="00B47A95"/>
  </w:style>
  <w:style w:type="character" w:customStyle="1" w:styleId="4">
    <w:name w:val="Основной текст (4)_"/>
    <w:basedOn w:val="a0"/>
    <w:link w:val="40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41">
    <w:name w:val="Основной текст (4)"/>
    <w:basedOn w:val="4"/>
    <w:rsid w:val="00B47A95"/>
  </w:style>
  <w:style w:type="character" w:customStyle="1" w:styleId="145pt-1pt">
    <w:name w:val="Основной текст + 14.5 pt;Курсив;Интервал -1 pt"/>
    <w:basedOn w:val="a4"/>
    <w:rsid w:val="00B47A95"/>
    <w:rPr>
      <w:i/>
      <w:iCs/>
      <w:spacing w:val="-30"/>
      <w:sz w:val="29"/>
      <w:szCs w:val="29"/>
    </w:rPr>
  </w:style>
  <w:style w:type="character" w:customStyle="1" w:styleId="a9">
    <w:name w:val="Подпись к картинке_"/>
    <w:basedOn w:val="a0"/>
    <w:link w:val="aa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22">
    <w:name w:val="Подпись к картинке (2)_"/>
    <w:basedOn w:val="a0"/>
    <w:link w:val="23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219pt">
    <w:name w:val="Подпись к картинке (2) + 19 pt;Не курсив"/>
    <w:basedOn w:val="22"/>
    <w:rsid w:val="00B47A95"/>
    <w:rPr>
      <w:i/>
      <w:iCs/>
      <w:spacing w:val="0"/>
      <w:sz w:val="38"/>
      <w:szCs w:val="38"/>
    </w:rPr>
  </w:style>
  <w:style w:type="character" w:customStyle="1" w:styleId="24">
    <w:name w:val="Подпись к картинке (2)"/>
    <w:basedOn w:val="22"/>
    <w:rsid w:val="00B47A95"/>
  </w:style>
  <w:style w:type="character" w:customStyle="1" w:styleId="33">
    <w:name w:val="Подпись к картинке (3)_"/>
    <w:basedOn w:val="a0"/>
    <w:link w:val="34"/>
    <w:rsid w:val="00B4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35">
    <w:name w:val="Подпись к картинке (3)"/>
    <w:basedOn w:val="33"/>
    <w:rsid w:val="00B47A95"/>
  </w:style>
  <w:style w:type="character" w:customStyle="1" w:styleId="311pt">
    <w:name w:val="Подпись к картинке (3) + 11 pt;Не малые прописные"/>
    <w:basedOn w:val="33"/>
    <w:rsid w:val="00B47A95"/>
    <w:rPr>
      <w:smallCaps/>
      <w:spacing w:val="-1"/>
      <w:sz w:val="22"/>
      <w:szCs w:val="22"/>
    </w:rPr>
  </w:style>
  <w:style w:type="character" w:customStyle="1" w:styleId="312pt">
    <w:name w:val="Подпись к картинке (3) + 12 pt;Не курсив;Не малые прописные"/>
    <w:basedOn w:val="33"/>
    <w:rsid w:val="00B47A95"/>
    <w:rPr>
      <w:i/>
      <w:iCs/>
      <w:smallCaps/>
      <w:spacing w:val="0"/>
      <w:sz w:val="24"/>
      <w:szCs w:val="24"/>
    </w:rPr>
  </w:style>
  <w:style w:type="character" w:customStyle="1" w:styleId="ab">
    <w:name w:val="Подпись к картинке"/>
    <w:basedOn w:val="a9"/>
    <w:rsid w:val="00B47A95"/>
  </w:style>
  <w:style w:type="character" w:customStyle="1" w:styleId="-1pt">
    <w:name w:val="Основной текст + Интервал -1 pt"/>
    <w:basedOn w:val="a4"/>
    <w:rsid w:val="00B47A95"/>
    <w:rPr>
      <w:spacing w:val="-22"/>
    </w:rPr>
  </w:style>
  <w:style w:type="character" w:customStyle="1" w:styleId="-1pt0">
    <w:name w:val="Основной текст + Интервал -1 pt"/>
    <w:basedOn w:val="a4"/>
    <w:rsid w:val="00B47A95"/>
    <w:rPr>
      <w:spacing w:val="-22"/>
    </w:rPr>
  </w:style>
  <w:style w:type="character" w:customStyle="1" w:styleId="-1pt1">
    <w:name w:val="Основной текст + Интервал -1 pt"/>
    <w:basedOn w:val="a4"/>
    <w:rsid w:val="00B47A95"/>
    <w:rPr>
      <w:spacing w:val="-22"/>
      <w:u w:val="single"/>
    </w:rPr>
  </w:style>
  <w:style w:type="paragraph" w:customStyle="1" w:styleId="3">
    <w:name w:val="Основной текст3"/>
    <w:basedOn w:val="a"/>
    <w:link w:val="a4"/>
    <w:rsid w:val="00B47A95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rsid w:val="00B47A9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rsid w:val="00B47A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rsid w:val="00B47A9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B47A9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7"/>
      <w:sz w:val="15"/>
      <w:szCs w:val="15"/>
    </w:rPr>
  </w:style>
  <w:style w:type="paragraph" w:customStyle="1" w:styleId="40">
    <w:name w:val="Основной текст (4)"/>
    <w:basedOn w:val="a"/>
    <w:link w:val="4"/>
    <w:rsid w:val="00B47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aa">
    <w:name w:val="Подпись к картинке"/>
    <w:basedOn w:val="a"/>
    <w:link w:val="a9"/>
    <w:rsid w:val="00B47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3">
    <w:name w:val="Подпись к картинке (2)"/>
    <w:basedOn w:val="a"/>
    <w:link w:val="22"/>
    <w:rsid w:val="00B47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34">
    <w:name w:val="Подпись к картинке (3)"/>
    <w:basedOn w:val="a"/>
    <w:link w:val="33"/>
    <w:rsid w:val="00B47A9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mallCaps/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Финансист</cp:lastModifiedBy>
  <cp:revision>13</cp:revision>
  <cp:lastPrinted>2020-02-10T08:23:00Z</cp:lastPrinted>
  <dcterms:created xsi:type="dcterms:W3CDTF">2020-02-10T07:21:00Z</dcterms:created>
  <dcterms:modified xsi:type="dcterms:W3CDTF">2020-03-03T08:50:00Z</dcterms:modified>
</cp:coreProperties>
</file>