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2A024B" w:rsidRPr="00AA1799" w:rsidTr="009D47AC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2A024B" w:rsidRPr="00AA1799" w:rsidRDefault="002A024B" w:rsidP="009D47AC">
            <w:pPr>
              <w:pStyle w:val="5"/>
              <w:rPr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РЕСПУБЛИКА АЛТАЙ</w:t>
            </w:r>
          </w:p>
          <w:p w:rsidR="002A024B" w:rsidRPr="00AA1799" w:rsidRDefault="002A024B" w:rsidP="009D47AC">
            <w:pPr>
              <w:pStyle w:val="5"/>
              <w:rPr>
                <w:b/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 МУНИЦИПАЛЬНОЕ ОБРАЗОВАНИЕ </w:t>
            </w:r>
          </w:p>
          <w:p w:rsidR="002A024B" w:rsidRPr="00AA1799" w:rsidRDefault="002A024B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 xml:space="preserve">КАЗАХСКОЕ СЕЛЬСКОЕ ПОСЕЛЕНИЕ           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649785 с. Жана-Аул </w:t>
            </w:r>
          </w:p>
          <w:p w:rsidR="002A024B" w:rsidRPr="00AA1799" w:rsidRDefault="002A024B" w:rsidP="009D47AC">
            <w:pPr>
              <w:tabs>
                <w:tab w:val="left" w:pos="2085"/>
              </w:tabs>
              <w:rPr>
                <w:szCs w:val="24"/>
              </w:rPr>
            </w:pPr>
            <w:r w:rsidRPr="00AA1799">
              <w:rPr>
                <w:szCs w:val="24"/>
              </w:rPr>
              <w:t xml:space="preserve">       ул. Абая, 12</w:t>
            </w:r>
            <w:r>
              <w:rPr>
                <w:szCs w:val="24"/>
              </w:rPr>
              <w:tab/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2A024B" w:rsidRPr="00AA1799" w:rsidRDefault="002A024B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>АЛТАЙ РЕСПУБЛИКА МУНИЦИПАЛ ТÖ</w:t>
            </w:r>
            <w:proofErr w:type="gramStart"/>
            <w:r w:rsidRPr="00AA1799">
              <w:rPr>
                <w:b/>
                <w:szCs w:val="24"/>
              </w:rPr>
              <w:t>З</w:t>
            </w:r>
            <w:proofErr w:type="gramEnd"/>
            <w:r w:rsidRPr="00AA1799">
              <w:rPr>
                <w:b/>
                <w:szCs w:val="24"/>
              </w:rPr>
              <w:t>ÖЛМÖ</w:t>
            </w:r>
          </w:p>
          <w:p w:rsidR="002A024B" w:rsidRPr="004335E4" w:rsidRDefault="002A024B" w:rsidP="009D47AC">
            <w:pPr>
              <w:pStyle w:val="21"/>
              <w:spacing w:after="0" w:line="240" w:lineRule="auto"/>
              <w:rPr>
                <w:b/>
              </w:rPr>
            </w:pPr>
            <w:r w:rsidRPr="004335E4">
              <w:t>КАЗАХСКОЕ СЕЛЬСКОЕ  ПОСЕЛЕНИЕ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649785 Жана-Аул  </w:t>
            </w:r>
            <w:r w:rsidRPr="00AA1799">
              <w:rPr>
                <w:szCs w:val="24"/>
                <w:lang w:val="en-US"/>
              </w:rPr>
              <w:t>j</w:t>
            </w:r>
            <w:r w:rsidRPr="00AA1799">
              <w:rPr>
                <w:szCs w:val="24"/>
              </w:rPr>
              <w:t>.</w:t>
            </w:r>
          </w:p>
          <w:p w:rsidR="002A024B" w:rsidRPr="00AA1799" w:rsidRDefault="002A024B" w:rsidP="009D47AC">
            <w:pPr>
              <w:pStyle w:val="1"/>
              <w:rPr>
                <w:sz w:val="24"/>
              </w:rPr>
            </w:pPr>
            <w:r w:rsidRPr="00AA1799">
              <w:rPr>
                <w:sz w:val="24"/>
              </w:rPr>
              <w:t xml:space="preserve">    Абая  ором, 12</w:t>
            </w:r>
          </w:p>
          <w:p w:rsidR="002A024B" w:rsidRPr="00AA1799" w:rsidRDefault="002A024B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тел.</w:t>
            </w:r>
            <w:r w:rsidRPr="00AA1799">
              <w:rPr>
                <w:szCs w:val="24"/>
                <w:lang w:val="en-US"/>
              </w:rPr>
              <w:t>22-2-66</w:t>
            </w:r>
          </w:p>
        </w:tc>
      </w:tr>
      <w:tr w:rsidR="002A024B" w:rsidRPr="00AA1799" w:rsidTr="009D47AC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024B" w:rsidRPr="00AA1799" w:rsidRDefault="002A024B" w:rsidP="009D47AC">
            <w:pPr>
              <w:tabs>
                <w:tab w:val="left" w:pos="0"/>
              </w:tabs>
              <w:rPr>
                <w:szCs w:val="24"/>
                <w:lang w:val="en-US"/>
              </w:rPr>
            </w:pPr>
          </w:p>
        </w:tc>
      </w:tr>
    </w:tbl>
    <w:p w:rsidR="002A024B" w:rsidRPr="007565A2" w:rsidRDefault="002A024B" w:rsidP="002A024B">
      <w:pPr>
        <w:rPr>
          <w:szCs w:val="24"/>
        </w:rPr>
      </w:pPr>
      <w:r w:rsidRPr="00AA1799">
        <w:rPr>
          <w:b/>
          <w:szCs w:val="24"/>
        </w:rPr>
        <w:t xml:space="preserve">  </w:t>
      </w:r>
    </w:p>
    <w:p w:rsidR="002A024B" w:rsidRPr="009411BA" w:rsidRDefault="002A024B" w:rsidP="002A024B">
      <w:pPr>
        <w:jc w:val="center"/>
        <w:rPr>
          <w:b/>
        </w:rPr>
      </w:pPr>
      <w:r>
        <w:rPr>
          <w:b/>
        </w:rPr>
        <w:t>ПОСТАНОВЛЕНИЕ</w:t>
      </w:r>
    </w:p>
    <w:p w:rsidR="002A024B" w:rsidRPr="009411BA" w:rsidRDefault="002A024B" w:rsidP="002A024B">
      <w:pPr>
        <w:jc w:val="center"/>
      </w:pPr>
    </w:p>
    <w:p w:rsidR="002A024B" w:rsidRPr="009411BA" w:rsidRDefault="002A024B" w:rsidP="002A024B">
      <w:r w:rsidRPr="009411BA">
        <w:t xml:space="preserve"> </w:t>
      </w:r>
      <w:r w:rsidR="00F64E34">
        <w:t>« 08  » 11</w:t>
      </w:r>
      <w:r>
        <w:t xml:space="preserve"> </w:t>
      </w:r>
      <w:r w:rsidRPr="009411BA">
        <w:t xml:space="preserve">  </w:t>
      </w:r>
      <w:r>
        <w:t xml:space="preserve"> 2019</w:t>
      </w:r>
      <w:r w:rsidRPr="009411BA">
        <w:t xml:space="preserve">     г</w:t>
      </w:r>
      <w:r w:rsidRPr="009411BA">
        <w:rPr>
          <w:b/>
        </w:rPr>
        <w:t xml:space="preserve">.                                                                      </w:t>
      </w:r>
      <w:r>
        <w:rPr>
          <w:b/>
        </w:rPr>
        <w:t xml:space="preserve">                                </w:t>
      </w:r>
      <w:r w:rsidRPr="009411BA">
        <w:rPr>
          <w:b/>
        </w:rPr>
        <w:t xml:space="preserve"> №</w:t>
      </w:r>
      <w:r w:rsidRPr="009411BA">
        <w:t xml:space="preserve"> </w:t>
      </w:r>
      <w:r>
        <w:t xml:space="preserve">  </w:t>
      </w:r>
      <w:r w:rsidRPr="009411BA">
        <w:t xml:space="preserve"> </w:t>
      </w:r>
      <w:r w:rsidR="00F64E34">
        <w:t>31</w:t>
      </w:r>
    </w:p>
    <w:p w:rsidR="002A024B" w:rsidRPr="009411BA" w:rsidRDefault="002A024B" w:rsidP="002A024B"/>
    <w:p w:rsidR="002A024B" w:rsidRPr="007565A2" w:rsidRDefault="002A024B" w:rsidP="002A024B">
      <w:pPr>
        <w:jc w:val="center"/>
      </w:pPr>
      <w:r>
        <w:t xml:space="preserve">С.Жана-Аул </w:t>
      </w:r>
    </w:p>
    <w:p w:rsidR="009A3B57" w:rsidRDefault="009A3B57" w:rsidP="002A024B">
      <w:pPr>
        <w:rPr>
          <w:b/>
          <w:sz w:val="26"/>
          <w:szCs w:val="26"/>
        </w:rPr>
      </w:pP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Об утверждении плана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мероприятий по противодействию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нелегальной миграции,  социальной и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5FC6">
        <w:rPr>
          <w:sz w:val="28"/>
          <w:szCs w:val="28"/>
        </w:rPr>
        <w:t>культурной адаптации мигрантов</w:t>
      </w:r>
    </w:p>
    <w:p w:rsidR="00CE5FC6" w:rsidRPr="00CE5FC6" w:rsidRDefault="00CE5FC6" w:rsidP="002A02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A024B">
        <w:rPr>
          <w:sz w:val="28"/>
          <w:szCs w:val="28"/>
        </w:rPr>
        <w:t xml:space="preserve">Казахского </w:t>
      </w:r>
      <w:r>
        <w:rPr>
          <w:sz w:val="28"/>
          <w:szCs w:val="28"/>
        </w:rPr>
        <w:t>сельского</w:t>
      </w:r>
      <w:r w:rsidRPr="00CE5FC6">
        <w:rPr>
          <w:sz w:val="28"/>
          <w:szCs w:val="28"/>
        </w:rPr>
        <w:t xml:space="preserve"> поселения </w:t>
      </w:r>
    </w:p>
    <w:p w:rsidR="009A3B57" w:rsidRDefault="009A3B57" w:rsidP="009A3B57">
      <w:pPr>
        <w:rPr>
          <w:sz w:val="24"/>
          <w:szCs w:val="24"/>
        </w:rPr>
      </w:pPr>
    </w:p>
    <w:p w:rsidR="00CE5FC6" w:rsidRPr="00CE5FC6" w:rsidRDefault="00CE5FC6" w:rsidP="00CE5F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 xml:space="preserve">В соответствии с «Концепцией государственной миграционной политики Российской Федерации на период до 2025 года»,   Федеральным  законом  от 6 октября 2003 года № 131 – ФЗ «Об общих принципах организации местного самоуправления в Российской Федерации», Федеральным законом №114-ФЗ от 25.07.2002 года «О противодействии экстремистской деятельности»:   </w:t>
      </w:r>
    </w:p>
    <w:p w:rsidR="00CE5FC6" w:rsidRDefault="00CE5FC6" w:rsidP="00CE5FC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5FC6">
        <w:rPr>
          <w:sz w:val="28"/>
          <w:szCs w:val="28"/>
        </w:rPr>
        <w:t>Утвердить план мероприятий по противодействию нелегальной миграции, социальной и культурной адаптации мигрантов на территории</w:t>
      </w:r>
      <w:r w:rsidR="002A024B">
        <w:rPr>
          <w:sz w:val="28"/>
          <w:szCs w:val="28"/>
        </w:rPr>
        <w:t xml:space="preserve"> Казахского</w:t>
      </w:r>
      <w:r w:rsidRPr="00CE5F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2A024B">
        <w:rPr>
          <w:sz w:val="28"/>
          <w:szCs w:val="28"/>
        </w:rPr>
        <w:t xml:space="preserve"> поселения</w:t>
      </w:r>
      <w:r w:rsidRPr="00CE5FC6">
        <w:rPr>
          <w:sz w:val="28"/>
          <w:szCs w:val="28"/>
        </w:rPr>
        <w:t xml:space="preserve">  (приложение</w:t>
      </w:r>
      <w:r>
        <w:rPr>
          <w:sz w:val="28"/>
          <w:szCs w:val="28"/>
        </w:rPr>
        <w:t xml:space="preserve"> 1</w:t>
      </w:r>
      <w:r w:rsidRPr="00CE5FC6">
        <w:rPr>
          <w:sz w:val="28"/>
          <w:szCs w:val="28"/>
        </w:rPr>
        <w:t>);</w:t>
      </w:r>
    </w:p>
    <w:p w:rsidR="00CE5FC6" w:rsidRPr="00CE5FC6" w:rsidRDefault="00CE5FC6" w:rsidP="00CE5FC6">
      <w:pPr>
        <w:numPr>
          <w:ilvl w:val="0"/>
          <w:numId w:val="3"/>
        </w:numPr>
        <w:jc w:val="both"/>
        <w:rPr>
          <w:rFonts w:eastAsia="Calibri"/>
          <w:sz w:val="28"/>
          <w:szCs w:val="28"/>
        </w:rPr>
      </w:pPr>
      <w:r w:rsidRPr="00CE5FC6">
        <w:rPr>
          <w:rFonts w:eastAsia="Calibri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9A3B57" w:rsidRPr="002A024B" w:rsidRDefault="00CE5FC6" w:rsidP="002A024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A024B">
        <w:rPr>
          <w:rFonts w:eastAsia="Calibri"/>
          <w:sz w:val="28"/>
          <w:szCs w:val="28"/>
          <w:lang w:eastAsia="en-US"/>
        </w:rPr>
        <w:t>Контрол</w:t>
      </w:r>
      <w:r w:rsidR="007123CD" w:rsidRPr="002A024B">
        <w:rPr>
          <w:rFonts w:eastAsia="Calibri"/>
          <w:sz w:val="28"/>
          <w:szCs w:val="28"/>
          <w:lang w:eastAsia="en-US"/>
        </w:rPr>
        <w:t>ь  за</w:t>
      </w:r>
      <w:proofErr w:type="gramEnd"/>
      <w:r w:rsidR="007123CD" w:rsidRPr="002A024B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2A024B" w:rsidRPr="002A024B">
        <w:rPr>
          <w:rFonts w:eastAsia="Calibri"/>
          <w:sz w:val="28"/>
          <w:szCs w:val="28"/>
          <w:lang w:eastAsia="en-US"/>
        </w:rPr>
        <w:t>оставляю за собой.</w:t>
      </w:r>
    </w:p>
    <w:p w:rsidR="002A024B" w:rsidRPr="002A024B" w:rsidRDefault="002A024B" w:rsidP="002A024B">
      <w:pPr>
        <w:ind w:left="720"/>
        <w:jc w:val="both"/>
        <w:rPr>
          <w:sz w:val="28"/>
          <w:szCs w:val="28"/>
        </w:rPr>
      </w:pPr>
    </w:p>
    <w:p w:rsidR="009A3B57" w:rsidRDefault="009A3B57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9A3B57" w:rsidRDefault="002A024B" w:rsidP="002A024B">
      <w:pPr>
        <w:tabs>
          <w:tab w:val="left" w:pos="993"/>
          <w:tab w:val="left" w:pos="1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главы Казахского сельского </w:t>
      </w:r>
      <w:r w:rsidR="009A3B5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_______Бакытова</w:t>
      </w:r>
      <w:proofErr w:type="spellEnd"/>
      <w:r>
        <w:rPr>
          <w:sz w:val="28"/>
          <w:szCs w:val="28"/>
        </w:rPr>
        <w:t xml:space="preserve"> А.З.</w:t>
      </w:r>
      <w:r w:rsidR="009A3B57">
        <w:rPr>
          <w:sz w:val="28"/>
          <w:szCs w:val="28"/>
        </w:rPr>
        <w:t xml:space="preserve">                                                                 </w:t>
      </w:r>
    </w:p>
    <w:p w:rsidR="009A3B57" w:rsidRDefault="009A3B57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9A3B57">
      <w:pPr>
        <w:tabs>
          <w:tab w:val="left" w:pos="993"/>
          <w:tab w:val="left" w:pos="1170"/>
        </w:tabs>
        <w:jc w:val="right"/>
        <w:rPr>
          <w:sz w:val="28"/>
          <w:szCs w:val="28"/>
        </w:rPr>
      </w:pPr>
    </w:p>
    <w:p w:rsidR="00CE5FC6" w:rsidRDefault="00CE5FC6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7123CD" w:rsidRDefault="007123CD" w:rsidP="007123CD">
      <w:pPr>
        <w:tabs>
          <w:tab w:val="left" w:pos="993"/>
          <w:tab w:val="left" w:pos="1170"/>
        </w:tabs>
        <w:rPr>
          <w:sz w:val="28"/>
          <w:szCs w:val="28"/>
        </w:rPr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A024B" w:rsidRDefault="002A024B" w:rsidP="00AD735E">
      <w:pPr>
        <w:ind w:left="6096"/>
      </w:pPr>
    </w:p>
    <w:p w:rsidR="002E78EE" w:rsidRDefault="002E78EE" w:rsidP="00AD735E">
      <w:pPr>
        <w:ind w:left="6096"/>
      </w:pPr>
    </w:p>
    <w:p w:rsidR="00AD735E" w:rsidRDefault="00AD735E" w:rsidP="00AD735E">
      <w:pPr>
        <w:ind w:left="6096"/>
      </w:pPr>
      <w:r>
        <w:lastRenderedPageBreak/>
        <w:t xml:space="preserve">Приложение  </w:t>
      </w:r>
    </w:p>
    <w:p w:rsidR="00CE5FC6" w:rsidRDefault="00AD735E" w:rsidP="00AD735E">
      <w:pPr>
        <w:ind w:left="6096"/>
      </w:pPr>
      <w:r>
        <w:t xml:space="preserve">к Постановлению  администрации </w:t>
      </w:r>
      <w:r w:rsidR="002A024B">
        <w:t xml:space="preserve"> Казахского </w:t>
      </w:r>
      <w:r w:rsidR="00CE5FC6">
        <w:t>сельского</w:t>
      </w:r>
      <w:r>
        <w:t xml:space="preserve"> поселения </w:t>
      </w:r>
    </w:p>
    <w:p w:rsidR="00AD735E" w:rsidRDefault="00AD735E" w:rsidP="00AD735E">
      <w:pPr>
        <w:ind w:left="6096"/>
      </w:pPr>
      <w:r>
        <w:t xml:space="preserve"> №</w:t>
      </w:r>
      <w:r w:rsidR="00235A5A">
        <w:t xml:space="preserve"> </w:t>
      </w:r>
      <w:bookmarkStart w:id="0" w:name="_GoBack"/>
      <w:bookmarkEnd w:id="0"/>
      <w:r w:rsidR="002A024B">
        <w:t>_____ от «___»__________2019г</w:t>
      </w:r>
    </w:p>
    <w:p w:rsidR="00AD735E" w:rsidRDefault="00AD735E" w:rsidP="00AD735E">
      <w:pPr>
        <w:spacing w:line="276" w:lineRule="auto"/>
        <w:jc w:val="both"/>
      </w:pPr>
    </w:p>
    <w:p w:rsidR="00AD735E" w:rsidRDefault="00AD735E" w:rsidP="00AD735E">
      <w:pPr>
        <w:jc w:val="center"/>
        <w:rPr>
          <w:b/>
        </w:rPr>
      </w:pPr>
    </w:p>
    <w:p w:rsidR="00AD735E" w:rsidRDefault="00AD735E" w:rsidP="00AD735E">
      <w:pPr>
        <w:ind w:left="6096"/>
      </w:pPr>
    </w:p>
    <w:p w:rsidR="00AD735E" w:rsidRDefault="00AD735E" w:rsidP="00AD735E">
      <w:pPr>
        <w:jc w:val="center"/>
      </w:pPr>
    </w:p>
    <w:p w:rsidR="00AD735E" w:rsidRPr="00735829" w:rsidRDefault="00AD735E" w:rsidP="00AD735E">
      <w:pPr>
        <w:jc w:val="center"/>
        <w:rPr>
          <w:sz w:val="28"/>
          <w:szCs w:val="28"/>
        </w:rPr>
      </w:pPr>
      <w:r w:rsidRPr="00735829">
        <w:rPr>
          <w:sz w:val="28"/>
          <w:szCs w:val="28"/>
        </w:rPr>
        <w:t>ПЛАН</w:t>
      </w:r>
    </w:p>
    <w:p w:rsidR="00370E89" w:rsidRDefault="00370E89" w:rsidP="00AD735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D735E">
        <w:rPr>
          <w:sz w:val="28"/>
          <w:szCs w:val="28"/>
        </w:rPr>
        <w:t>ероприятий по противодействию нелегальной миграции, социальной и культурной адаптации ми</w:t>
      </w:r>
      <w:r>
        <w:rPr>
          <w:sz w:val="28"/>
          <w:szCs w:val="28"/>
        </w:rPr>
        <w:t xml:space="preserve">грантов на территории </w:t>
      </w:r>
    </w:p>
    <w:p w:rsidR="00AD735E" w:rsidRDefault="00370E89" w:rsidP="00AD7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Казахского сельского  поселения </w:t>
      </w:r>
    </w:p>
    <w:p w:rsidR="00AD735E" w:rsidRDefault="00AD735E" w:rsidP="00AD735E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37"/>
        <w:gridCol w:w="1637"/>
        <w:gridCol w:w="2899"/>
      </w:tblGrid>
      <w:tr w:rsidR="00AD735E" w:rsidTr="00F95E88">
        <w:trPr>
          <w:trHeight w:val="6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AD735E" w:rsidTr="00F95E8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мониторинга и оценки миграционной ситуации в </w:t>
            </w:r>
            <w:r w:rsidR="00CE5FC6" w:rsidRPr="00735829">
              <w:rPr>
                <w:sz w:val="24"/>
                <w:szCs w:val="24"/>
                <w:lang w:eastAsia="en-US"/>
              </w:rPr>
              <w:t>сельском</w:t>
            </w:r>
            <w:r w:rsidRPr="00735829">
              <w:rPr>
                <w:sz w:val="24"/>
                <w:szCs w:val="24"/>
                <w:lang w:eastAsia="en-US"/>
              </w:rPr>
              <w:t xml:space="preserve">  поселении  и подготовка предложений по ее стабилизации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CE5FC6" w:rsidP="00370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370E89">
              <w:rPr>
                <w:sz w:val="24"/>
                <w:szCs w:val="24"/>
                <w:lang w:eastAsia="en-US"/>
              </w:rPr>
              <w:t xml:space="preserve">с.п. </w:t>
            </w:r>
          </w:p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97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CE5FC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r w:rsidR="00CE5FC6" w:rsidRPr="00735829">
              <w:rPr>
                <w:sz w:val="24"/>
                <w:szCs w:val="24"/>
                <w:lang w:eastAsia="en-US"/>
              </w:rPr>
              <w:t>с</w:t>
            </w:r>
            <w:r w:rsidR="00370E89">
              <w:rPr>
                <w:sz w:val="24"/>
                <w:szCs w:val="24"/>
                <w:lang w:eastAsia="en-US"/>
              </w:rPr>
              <w:t xml:space="preserve">ельского поселения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89" w:rsidRPr="0073582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  <w:p w:rsidR="00AD735E" w:rsidRPr="00735829" w:rsidRDefault="00AD735E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25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370E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Создание актуального банка данных по учету иностранных граждан, временно или постоянно проживающих на территории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</w:tr>
      <w:tr w:rsidR="00AD735E" w:rsidTr="00F95E88">
        <w:trPr>
          <w:trHeight w:val="30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 w:rsidP="00370E8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  Уведомление  органов миграционной службы по выявленным 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>фактам о прибытии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иностранных граждан на территорию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Pr="00735829" w:rsidRDefault="00AD735E" w:rsidP="00370E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CE5FC6" w:rsidRPr="00735829">
              <w:rPr>
                <w:sz w:val="24"/>
                <w:szCs w:val="24"/>
                <w:lang w:eastAsia="en-US"/>
              </w:rPr>
              <w:t xml:space="preserve">с.п. 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89" w:rsidRDefault="00370E8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E89" w:rsidRDefault="00370E8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5829">
              <w:rPr>
                <w:rFonts w:ascii="Times New Roman" w:hAnsi="Times New Roman"/>
                <w:sz w:val="24"/>
                <w:szCs w:val="24"/>
              </w:rPr>
              <w:t>Участие мигрантов в  н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 xml:space="preserve">ародных  гуляниях </w:t>
            </w:r>
            <w:r w:rsidR="00370E89">
              <w:rPr>
                <w:rFonts w:ascii="Times New Roman" w:hAnsi="Times New Roman"/>
                <w:sz w:val="24"/>
                <w:szCs w:val="24"/>
              </w:rPr>
              <w:t xml:space="preserve"> «Чага», «</w:t>
            </w:r>
            <w:proofErr w:type="spellStart"/>
            <w:r w:rsidR="00370E89">
              <w:rPr>
                <w:rFonts w:ascii="Times New Roman" w:hAnsi="Times New Roman"/>
                <w:sz w:val="24"/>
                <w:szCs w:val="24"/>
              </w:rPr>
              <w:t>Наурыз</w:t>
            </w:r>
            <w:proofErr w:type="spellEnd"/>
            <w:r w:rsidR="00370E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196F" w:rsidRPr="00735829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  <w:p w:rsidR="00AD735E" w:rsidRPr="00735829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Март, Апрель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89" w:rsidRDefault="00AD735E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A0196F" w:rsidRPr="00735829">
              <w:rPr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370E89" w:rsidRPr="00735829" w:rsidRDefault="00370E89" w:rsidP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Работники СДК </w:t>
            </w:r>
          </w:p>
          <w:p w:rsidR="00AD735E" w:rsidRPr="00735829" w:rsidRDefault="00AD735E" w:rsidP="00A019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9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F95E88" w:rsidRDefault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E88">
              <w:rPr>
                <w:rFonts w:ascii="Times New Roman" w:hAnsi="Times New Roman"/>
                <w:sz w:val="24"/>
                <w:szCs w:val="24"/>
              </w:rPr>
              <w:t>И</w:t>
            </w:r>
            <w:r w:rsidR="00AD735E" w:rsidRPr="00F95E88">
              <w:rPr>
                <w:rFonts w:ascii="Times New Roman" w:hAnsi="Times New Roman"/>
                <w:sz w:val="24"/>
                <w:szCs w:val="24"/>
              </w:rPr>
              <w:t xml:space="preserve">гровые  программы для детей и подростков,   включая мигрантов, к </w:t>
            </w:r>
            <w:r w:rsidRPr="00F95E88">
              <w:rPr>
                <w:rFonts w:ascii="Times New Roman" w:hAnsi="Times New Roman"/>
                <w:sz w:val="24"/>
                <w:szCs w:val="24"/>
              </w:rPr>
              <w:t>Международному дню защиты детей</w:t>
            </w:r>
          </w:p>
          <w:p w:rsidR="00AD735E" w:rsidRDefault="00AD735E" w:rsidP="00A0196F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370E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Работники СДК </w:t>
            </w:r>
          </w:p>
        </w:tc>
      </w:tr>
      <w:tr w:rsidR="00AD735E" w:rsidTr="00F95E88">
        <w:trPr>
          <w:trHeight w:val="12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Default="00F95E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мигрантов в народных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гуляния</w:t>
            </w:r>
            <w:r>
              <w:rPr>
                <w:rFonts w:ascii="Times New Roman" w:hAnsi="Times New Roman"/>
                <w:sz w:val="24"/>
                <w:szCs w:val="24"/>
              </w:rPr>
              <w:t>х, посвященных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0196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A0196F">
              <w:rPr>
                <w:rFonts w:ascii="Times New Roman" w:hAnsi="Times New Roman"/>
                <w:sz w:val="24"/>
                <w:szCs w:val="24"/>
              </w:rPr>
              <w:t xml:space="preserve"> молодежи»</w:t>
            </w:r>
          </w:p>
          <w:p w:rsidR="00AD735E" w:rsidRDefault="00AD735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7358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ь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0102BD" w:rsidP="00F95E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Работники СДК</w:t>
            </w:r>
          </w:p>
        </w:tc>
      </w:tr>
      <w:tr w:rsidR="00AD735E" w:rsidTr="00F95E88">
        <w:trPr>
          <w:trHeight w:val="18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5E" w:rsidRPr="00735829" w:rsidRDefault="00AD735E" w:rsidP="00A0196F">
            <w:pPr>
              <w:spacing w:line="276" w:lineRule="auto"/>
              <w:rPr>
                <w:sz w:val="24"/>
                <w:szCs w:val="24"/>
              </w:rPr>
            </w:pPr>
            <w:r w:rsidRPr="00735829">
              <w:rPr>
                <w:sz w:val="24"/>
                <w:szCs w:val="24"/>
                <w:lang w:eastAsia="en-US"/>
              </w:rPr>
              <w:t>Участие мигрантов в праздничных мероприятиях</w:t>
            </w:r>
            <w:proofErr w:type="gramStart"/>
            <w:r w:rsidRPr="00735829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35829">
              <w:rPr>
                <w:sz w:val="24"/>
                <w:szCs w:val="24"/>
                <w:lang w:eastAsia="en-US"/>
              </w:rPr>
              <w:t xml:space="preserve"> посвященных Дню России,  Дню Победы, Дню памяти и скорби,  и Дню народного единства (концерты, митинги,  уроки патриотизма</w:t>
            </w:r>
            <w:r w:rsidR="00A0196F" w:rsidRPr="0073582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Pr="00735829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Май, июнь, ноябрь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2BD" w:rsidRPr="007123CD" w:rsidRDefault="00AD735E" w:rsidP="000102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123CD">
              <w:rPr>
                <w:sz w:val="24"/>
                <w:szCs w:val="24"/>
                <w:lang w:eastAsia="en-US"/>
              </w:rPr>
              <w:t xml:space="preserve">Администрация </w:t>
            </w:r>
            <w:r w:rsidR="000102BD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AD735E" w:rsidRDefault="00AD735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D735E" w:rsidTr="00F95E88">
        <w:trPr>
          <w:trHeight w:val="11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5E" w:rsidRDefault="00AD735E" w:rsidP="00AD73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735829" w:rsidRDefault="00F95E88" w:rsidP="00F95E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35829">
              <w:rPr>
                <w:sz w:val="24"/>
                <w:szCs w:val="24"/>
                <w:lang w:eastAsia="en-US"/>
              </w:rPr>
              <w:t>П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ривлечение мигрантов для участия в запланированных </w:t>
            </w:r>
            <w:r w:rsidRPr="00735829">
              <w:rPr>
                <w:sz w:val="24"/>
                <w:szCs w:val="24"/>
                <w:lang w:eastAsia="en-US"/>
              </w:rPr>
              <w:t xml:space="preserve">спортивных </w:t>
            </w:r>
            <w:r w:rsidR="00AD735E" w:rsidRPr="00735829">
              <w:rPr>
                <w:sz w:val="24"/>
                <w:szCs w:val="24"/>
                <w:lang w:eastAsia="en-US"/>
              </w:rPr>
              <w:t xml:space="preserve">мероприятиях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F95E8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5E" w:rsidRDefault="000102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Работники СДК</w:t>
            </w:r>
          </w:p>
        </w:tc>
      </w:tr>
    </w:tbl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AD735E" w:rsidRDefault="00AD735E" w:rsidP="00AD735E"/>
    <w:p w:rsidR="009B2674" w:rsidRDefault="009B2674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8507E6" w:rsidRDefault="008507E6"/>
    <w:p w:rsidR="008507E6" w:rsidRDefault="008507E6"/>
    <w:p w:rsidR="008507E6" w:rsidRDefault="008507E6"/>
    <w:p w:rsidR="008507E6" w:rsidRDefault="008507E6"/>
    <w:p w:rsidR="008507E6" w:rsidRDefault="008507E6"/>
    <w:p w:rsidR="008507E6" w:rsidRDefault="008507E6"/>
    <w:tbl>
      <w:tblPr>
        <w:tblW w:w="10004" w:type="dxa"/>
        <w:tblLayout w:type="fixed"/>
        <w:tblLook w:val="04A0"/>
      </w:tblPr>
      <w:tblGrid>
        <w:gridCol w:w="102"/>
        <w:gridCol w:w="3654"/>
        <w:gridCol w:w="2903"/>
        <w:gridCol w:w="3244"/>
        <w:gridCol w:w="101"/>
      </w:tblGrid>
      <w:tr w:rsidR="007A23A8" w:rsidRPr="00AA1799" w:rsidTr="009D47AC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7A23A8" w:rsidRPr="00AA1799" w:rsidRDefault="007A23A8" w:rsidP="009D47AC">
            <w:pPr>
              <w:pStyle w:val="5"/>
              <w:rPr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lastRenderedPageBreak/>
              <w:t xml:space="preserve">   РЕСПУБЛИКА АЛТАЙ</w:t>
            </w:r>
          </w:p>
          <w:p w:rsidR="007A23A8" w:rsidRPr="00AA1799" w:rsidRDefault="007A23A8" w:rsidP="009D47AC">
            <w:pPr>
              <w:pStyle w:val="5"/>
              <w:rPr>
                <w:b/>
                <w:sz w:val="24"/>
                <w:szCs w:val="24"/>
              </w:rPr>
            </w:pPr>
            <w:r w:rsidRPr="00AA1799">
              <w:rPr>
                <w:sz w:val="24"/>
                <w:szCs w:val="24"/>
              </w:rPr>
              <w:t xml:space="preserve">    МУНИЦИПАЛЬНОЕ ОБРАЗОВАНИЕ </w:t>
            </w:r>
          </w:p>
          <w:p w:rsidR="007A23A8" w:rsidRPr="00AA1799" w:rsidRDefault="007A23A8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 xml:space="preserve">КАЗАХСКОЕ СЕЛЬСКОЕ ПОСЕЛЕНИЕ           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649785 с. Жана-Аул </w:t>
            </w:r>
          </w:p>
          <w:p w:rsidR="007A23A8" w:rsidRPr="00AA1799" w:rsidRDefault="007A23A8" w:rsidP="009D47AC">
            <w:pPr>
              <w:tabs>
                <w:tab w:val="left" w:pos="2085"/>
              </w:tabs>
              <w:rPr>
                <w:szCs w:val="24"/>
              </w:rPr>
            </w:pPr>
            <w:r w:rsidRPr="00AA1799">
              <w:rPr>
                <w:szCs w:val="24"/>
              </w:rPr>
              <w:t xml:space="preserve">       ул. Абая, 12</w:t>
            </w:r>
            <w:r>
              <w:rPr>
                <w:szCs w:val="24"/>
              </w:rPr>
              <w:tab/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    </w:t>
            </w:r>
            <w:r>
              <w:rPr>
                <w:noProof/>
                <w:szCs w:val="24"/>
              </w:rPr>
              <w:drawing>
                <wp:inline distT="0" distB="0" distL="0" distR="0">
                  <wp:extent cx="1228725" cy="1190625"/>
                  <wp:effectExtent l="19050" t="0" r="9525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7A23A8" w:rsidRPr="00AA1799" w:rsidRDefault="007A23A8" w:rsidP="009D47AC">
            <w:pPr>
              <w:jc w:val="center"/>
              <w:rPr>
                <w:b/>
                <w:szCs w:val="24"/>
              </w:rPr>
            </w:pPr>
            <w:r w:rsidRPr="00AA1799">
              <w:rPr>
                <w:b/>
                <w:szCs w:val="24"/>
              </w:rPr>
              <w:t>АЛТАЙ РЕСПУБЛИКА МУНИЦИПАЛ ТÖ</w:t>
            </w:r>
            <w:proofErr w:type="gramStart"/>
            <w:r w:rsidRPr="00AA1799">
              <w:rPr>
                <w:b/>
                <w:szCs w:val="24"/>
              </w:rPr>
              <w:t>З</w:t>
            </w:r>
            <w:proofErr w:type="gramEnd"/>
            <w:r w:rsidRPr="00AA1799">
              <w:rPr>
                <w:b/>
                <w:szCs w:val="24"/>
              </w:rPr>
              <w:t>ÖЛМÖ</w:t>
            </w:r>
          </w:p>
          <w:p w:rsidR="007A23A8" w:rsidRPr="004335E4" w:rsidRDefault="007A23A8" w:rsidP="009D47AC">
            <w:pPr>
              <w:pStyle w:val="21"/>
              <w:spacing w:after="0" w:line="240" w:lineRule="auto"/>
              <w:rPr>
                <w:b/>
              </w:rPr>
            </w:pPr>
            <w:r w:rsidRPr="004335E4">
              <w:t>КАЗАХСКОЕ СЕЛЬСКОЕ  ПОСЕЛЕНИЕ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 649785 Жана-Аул  </w:t>
            </w:r>
            <w:r w:rsidRPr="00AA1799">
              <w:rPr>
                <w:szCs w:val="24"/>
                <w:lang w:val="en-US"/>
              </w:rPr>
              <w:t>j</w:t>
            </w:r>
            <w:r w:rsidRPr="00AA1799">
              <w:rPr>
                <w:szCs w:val="24"/>
              </w:rPr>
              <w:t>.</w:t>
            </w:r>
          </w:p>
          <w:p w:rsidR="007A23A8" w:rsidRPr="00AA1799" w:rsidRDefault="007A23A8" w:rsidP="009D47AC">
            <w:pPr>
              <w:pStyle w:val="1"/>
              <w:rPr>
                <w:sz w:val="24"/>
              </w:rPr>
            </w:pPr>
            <w:r w:rsidRPr="00AA1799">
              <w:rPr>
                <w:sz w:val="24"/>
              </w:rPr>
              <w:t xml:space="preserve">    Абая  ором, 12</w:t>
            </w:r>
          </w:p>
          <w:p w:rsidR="007A23A8" w:rsidRPr="00AA1799" w:rsidRDefault="007A23A8" w:rsidP="009D47AC">
            <w:pPr>
              <w:rPr>
                <w:szCs w:val="24"/>
              </w:rPr>
            </w:pPr>
            <w:r w:rsidRPr="00AA1799">
              <w:rPr>
                <w:szCs w:val="24"/>
              </w:rPr>
              <w:t xml:space="preserve">    тел.</w:t>
            </w:r>
            <w:r w:rsidRPr="00AA1799">
              <w:rPr>
                <w:szCs w:val="24"/>
                <w:lang w:val="en-US"/>
              </w:rPr>
              <w:t>22-2-66</w:t>
            </w:r>
          </w:p>
        </w:tc>
      </w:tr>
      <w:tr w:rsidR="007A23A8" w:rsidRPr="00AA1799" w:rsidTr="009D47AC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A23A8" w:rsidRPr="00AA1799" w:rsidRDefault="007A23A8" w:rsidP="009D47AC">
            <w:pPr>
              <w:tabs>
                <w:tab w:val="left" w:pos="0"/>
              </w:tabs>
              <w:rPr>
                <w:szCs w:val="24"/>
                <w:lang w:val="en-US"/>
              </w:rPr>
            </w:pPr>
          </w:p>
        </w:tc>
      </w:tr>
    </w:tbl>
    <w:p w:rsidR="007A23A8" w:rsidRPr="007565A2" w:rsidRDefault="007A23A8" w:rsidP="007A23A8">
      <w:pPr>
        <w:rPr>
          <w:szCs w:val="24"/>
        </w:rPr>
      </w:pPr>
      <w:r w:rsidRPr="00AA1799">
        <w:rPr>
          <w:b/>
          <w:szCs w:val="24"/>
        </w:rPr>
        <w:t xml:space="preserve">  </w:t>
      </w:r>
    </w:p>
    <w:p w:rsidR="007A23A8" w:rsidRPr="009411BA" w:rsidRDefault="007A23A8" w:rsidP="007A23A8">
      <w:pPr>
        <w:jc w:val="center"/>
        <w:rPr>
          <w:b/>
        </w:rPr>
      </w:pPr>
      <w:r>
        <w:rPr>
          <w:b/>
        </w:rPr>
        <w:t>ПОСТАНОВЛЕНИЕ</w:t>
      </w:r>
    </w:p>
    <w:p w:rsidR="007A23A8" w:rsidRPr="009411BA" w:rsidRDefault="007A23A8" w:rsidP="007A23A8">
      <w:pPr>
        <w:jc w:val="center"/>
      </w:pPr>
    </w:p>
    <w:p w:rsidR="007A23A8" w:rsidRPr="009411BA" w:rsidRDefault="007A23A8" w:rsidP="007A23A8">
      <w:r w:rsidRPr="009411BA">
        <w:t xml:space="preserve"> </w:t>
      </w:r>
      <w:r w:rsidR="00F64E34">
        <w:t>08.11.</w:t>
      </w:r>
      <w:r w:rsidRPr="009411BA">
        <w:t xml:space="preserve">  </w:t>
      </w:r>
      <w:r>
        <w:t xml:space="preserve"> 2019</w:t>
      </w:r>
      <w:r w:rsidRPr="009411BA">
        <w:t xml:space="preserve">     г</w:t>
      </w:r>
      <w:r w:rsidRPr="009411BA">
        <w:rPr>
          <w:b/>
        </w:rPr>
        <w:t xml:space="preserve">.                                                                      </w:t>
      </w:r>
      <w:r>
        <w:rPr>
          <w:b/>
        </w:rPr>
        <w:t xml:space="preserve">                                </w:t>
      </w:r>
      <w:r w:rsidRPr="009411BA">
        <w:rPr>
          <w:b/>
        </w:rPr>
        <w:t xml:space="preserve"> №</w:t>
      </w:r>
      <w:r w:rsidRPr="009411BA">
        <w:t xml:space="preserve"> </w:t>
      </w:r>
      <w:r>
        <w:t xml:space="preserve">  </w:t>
      </w:r>
      <w:r w:rsidRPr="009411BA">
        <w:t xml:space="preserve"> </w:t>
      </w:r>
      <w:r w:rsidR="00F64E34">
        <w:t>30</w:t>
      </w:r>
    </w:p>
    <w:p w:rsidR="007A23A8" w:rsidRPr="009411BA" w:rsidRDefault="007A23A8" w:rsidP="007A23A8"/>
    <w:p w:rsidR="007A23A8" w:rsidRPr="007565A2" w:rsidRDefault="007A23A8" w:rsidP="007A23A8">
      <w:pPr>
        <w:jc w:val="center"/>
      </w:pPr>
      <w:r>
        <w:t xml:space="preserve">С.Жана-Аул </w:t>
      </w:r>
    </w:p>
    <w:p w:rsidR="008507E6" w:rsidRDefault="008507E6" w:rsidP="008507E6">
      <w:r>
        <w:rPr>
          <w:rFonts w:ascii="Helvetica" w:hAnsi="Helvetica" w:cs="Helvetica"/>
          <w:color w:val="000000"/>
        </w:rPr>
        <w:br/>
      </w:r>
    </w:p>
    <w:p w:rsidR="008507E6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</w:t>
      </w:r>
    </w:p>
    <w:p w:rsidR="008507E6" w:rsidRPr="002E78EE" w:rsidRDefault="007A23A8" w:rsidP="007A23A8">
      <w:pPr>
        <w:rPr>
          <w:sz w:val="24"/>
          <w:szCs w:val="24"/>
        </w:rPr>
      </w:pPr>
      <w:r w:rsidRPr="002E78EE">
        <w:rPr>
          <w:rFonts w:ascii="Helvetica" w:hAnsi="Helvetica" w:cs="Helvetica"/>
          <w:color w:val="000000"/>
          <w:sz w:val="24"/>
          <w:szCs w:val="24"/>
        </w:rPr>
        <w:t xml:space="preserve">           </w:t>
      </w:r>
      <w:r w:rsidR="008507E6" w:rsidRPr="002E78EE">
        <w:rPr>
          <w:rFonts w:ascii="Helvetica" w:hAnsi="Helvetica" w:cs="Helvetica"/>
          <w:color w:val="000000"/>
          <w:sz w:val="24"/>
          <w:szCs w:val="24"/>
        </w:rPr>
        <w:t xml:space="preserve">В целях реализации Федерального закона от 01.01.2001 N 131-ФЗ "Об общих принципах организации местного самоуправления в Российской Федерации" и в соответствии с Уставом </w:t>
      </w:r>
      <w:r w:rsidR="00293AA7" w:rsidRPr="002E78EE">
        <w:rPr>
          <w:rFonts w:ascii="Helvetica" w:hAnsi="Helvetica" w:cs="Helvetica"/>
          <w:color w:val="000000"/>
          <w:sz w:val="24"/>
          <w:szCs w:val="24"/>
        </w:rPr>
        <w:t xml:space="preserve">Казахского сельского поселения </w:t>
      </w:r>
    </w:p>
    <w:p w:rsidR="007A23A8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ПОСТАНОВЛЯЕТ:</w:t>
      </w:r>
    </w:p>
    <w:p w:rsidR="007A23A8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 Утвердить прилагаемое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социальную и культурную адаптацию мигрантов, профилактику межнациональных (межэтнических) конфликтов.</w:t>
      </w:r>
    </w:p>
    <w:p w:rsidR="002E78EE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</w:t>
      </w:r>
      <w:proofErr w:type="gramStart"/>
      <w:r>
        <w:rPr>
          <w:rFonts w:ascii="Helvetica" w:hAnsi="Helvetica" w:cs="Helvetica"/>
          <w:color w:val="000000"/>
        </w:rPr>
        <w:t>Контроль за</w:t>
      </w:r>
      <w:proofErr w:type="gramEnd"/>
      <w:r>
        <w:rPr>
          <w:rFonts w:ascii="Helvetica" w:hAnsi="Helvetica" w:cs="Helvetica"/>
          <w:color w:val="000000"/>
        </w:rPr>
        <w:t xml:space="preserve"> исполнением </w:t>
      </w:r>
      <w:r w:rsidR="002E78EE">
        <w:rPr>
          <w:rFonts w:ascii="Helvetica" w:hAnsi="Helvetica" w:cs="Helvetica"/>
          <w:color w:val="000000"/>
        </w:rPr>
        <w:t xml:space="preserve">данного </w:t>
      </w:r>
      <w:r>
        <w:rPr>
          <w:rFonts w:ascii="Helvetica" w:hAnsi="Helvetica" w:cs="Helvetica"/>
          <w:color w:val="000000"/>
        </w:rPr>
        <w:t>пост</w:t>
      </w:r>
      <w:r w:rsidR="002E78EE">
        <w:rPr>
          <w:rFonts w:ascii="Helvetica" w:hAnsi="Helvetica" w:cs="Helvetica"/>
          <w:color w:val="000000"/>
        </w:rPr>
        <w:t xml:space="preserve">ановления оставляю за собой. </w:t>
      </w:r>
      <w:r>
        <w:rPr>
          <w:rFonts w:ascii="Helvetica" w:hAnsi="Helvetica" w:cs="Helvetica"/>
          <w:color w:val="000000"/>
        </w:rPr>
        <w:t xml:space="preserve"> </w:t>
      </w:r>
    </w:p>
    <w:p w:rsidR="008507E6" w:rsidRDefault="008507E6" w:rsidP="008507E6">
      <w:pPr>
        <w:pStyle w:val="a8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 Постановление вступает в силу после его официального опубликования (обнародования).</w:t>
      </w:r>
    </w:p>
    <w:p w:rsidR="008507E6" w:rsidRDefault="00293AA7" w:rsidP="00293AA7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И.О. Главы Казахского сельского поселения </w:t>
      </w:r>
      <w:proofErr w:type="spellStart"/>
      <w:r>
        <w:rPr>
          <w:rFonts w:ascii="Helvetica" w:hAnsi="Helvetica" w:cs="Helvetica"/>
          <w:color w:val="000000"/>
        </w:rPr>
        <w:t>________Бакытова</w:t>
      </w:r>
      <w:proofErr w:type="spellEnd"/>
      <w:r>
        <w:rPr>
          <w:rFonts w:ascii="Helvetica" w:hAnsi="Helvetica" w:cs="Helvetica"/>
          <w:color w:val="000000"/>
        </w:rPr>
        <w:t xml:space="preserve"> А.З.</w:t>
      </w:r>
    </w:p>
    <w:p w:rsidR="008507E6" w:rsidRDefault="008507E6" w:rsidP="008507E6">
      <w:r>
        <w:rPr>
          <w:rFonts w:ascii="Helvetica" w:hAnsi="Helvetica" w:cs="Helvetica"/>
          <w:color w:val="000000"/>
        </w:rPr>
        <w:br/>
      </w:r>
    </w:p>
    <w:p w:rsidR="008507E6" w:rsidRDefault="008507E6" w:rsidP="008507E6">
      <w:pPr>
        <w:pStyle w:val="1"/>
        <w:pBdr>
          <w:bottom w:val="single" w:sz="6" w:space="5" w:color="808080"/>
        </w:pBdr>
        <w:shd w:val="clear" w:color="auto" w:fill="FFFFFF"/>
        <w:spacing w:before="300" w:after="0"/>
        <w:ind w:left="45" w:right="45"/>
        <w:textAlignment w:val="baseline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</w:p>
    <w:p w:rsidR="00293AA7" w:rsidRDefault="00293AA7" w:rsidP="00293AA7">
      <w:pPr>
        <w:jc w:val="right"/>
      </w:pPr>
      <w:r>
        <w:t>Утвержден</w:t>
      </w:r>
    </w:p>
    <w:p w:rsidR="00293AA7" w:rsidRDefault="00293AA7" w:rsidP="00293AA7">
      <w:pPr>
        <w:jc w:val="right"/>
      </w:pPr>
      <w:r>
        <w:t>Постановлением  № от «__»________2019г</w:t>
      </w:r>
    </w:p>
    <w:p w:rsidR="00293AA7" w:rsidRPr="00293AA7" w:rsidRDefault="00293AA7" w:rsidP="00293AA7">
      <w:pPr>
        <w:jc w:val="right"/>
      </w:pPr>
    </w:p>
    <w:p w:rsidR="008507E6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ПОЛОЖЕНИЕ</w:t>
      </w:r>
    </w:p>
    <w:p w:rsidR="008507E6" w:rsidRPr="007A23A8" w:rsidRDefault="008507E6" w:rsidP="007A23A8">
      <w:pPr>
        <w:pStyle w:val="a8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="007A23A8">
        <w:rPr>
          <w:rFonts w:ascii="Helvetica" w:hAnsi="Helvetica" w:cs="Helvetica"/>
          <w:color w:val="000000"/>
        </w:rPr>
        <w:t>ТЕРРИТОРИИ КАЗАХСКОГО СЕЛЬСКОГО ПОСЕЛЕНИЯ</w:t>
      </w:r>
      <w:r>
        <w:rPr>
          <w:rFonts w:ascii="Helvetica" w:hAnsi="Helvetica" w:cs="Helvetica"/>
          <w:color w:val="000000"/>
        </w:rPr>
        <w:t>, СОЦИАЛЬНУЮ И КУЛЬТУРНУЮ АДАПТАЦИЮ МИГРАНТОВ, ПРОФИЛАКТИКУ МЕЖНАЦИОНАЛЬНЫХ (МЕЖЭТНИЧЕСКИХ) КОНФЛИКТОВ</w:t>
      </w:r>
    </w:p>
    <w:p w:rsidR="008507E6" w:rsidRPr="007A23A8" w:rsidRDefault="008507E6" w:rsidP="007A23A8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450" w:after="75"/>
        <w:ind w:left="75" w:right="225"/>
        <w:jc w:val="center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1. Общие положения</w:t>
      </w:r>
    </w:p>
    <w:p w:rsidR="008507E6" w:rsidRDefault="008507E6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>
        <w:rPr>
          <w:rFonts w:ascii="Helvetica" w:hAnsi="Helvetica" w:cs="Helvetica"/>
          <w:color w:val="000000"/>
        </w:rPr>
        <w:t>с</w:t>
      </w:r>
      <w:proofErr w:type="gramEnd"/>
      <w:r>
        <w:rPr>
          <w:rFonts w:ascii="Helvetica" w:hAnsi="Helvetica" w:cs="Helvetica"/>
          <w:color w:val="000000"/>
        </w:rPr>
        <w:t>: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131-ФЗ "Об общих принципах организации местного самоуправления 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74-ФЗ "О национально-культурной автономии";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Законом Российской Федерации от 01.01.2001 N 1807-1 "О языках народов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82-ФЗ "О гарантиях прав коренных малочисленных народов Российской Федерации";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Федеральным законом от 01.01.2001 N 114-ФЗ "О противодействии экстремистской деятельности";</w:t>
      </w:r>
    </w:p>
    <w:p w:rsidR="008507E6" w:rsidRDefault="007A23A8" w:rsidP="007A23A8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r w:rsidR="008507E6">
        <w:rPr>
          <w:rFonts w:ascii="Helvetica" w:hAnsi="Helvetica" w:cs="Helvetica"/>
          <w:color w:val="000000"/>
        </w:rPr>
        <w:t>Указом Президента Российской Федерации от 01.01.2001 N 1666 "О Стратегии государственной национальной политики Российской Федерации на период до 2025 года".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1.2. В настоящем Положении используются следующие понятия: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2. Цели и задачи органов местного самоуправления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2.1.1. предупреждение межнациональных и межконфессиональных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2.1.2.  поддержка межнациональной культуры народов, проживающих на территории муниципального района;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2.1.4.  обеспечение защиты личности и общества от межнациональных (межэтнических)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2.1.5. создание условий для недопущения проявлений экстремизма и негативного отношения к мигрантам;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2.1.6. выявление и устранение причин и условий, способствующих возникновению межэтнических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2.1.7.  формирование у граждан, проживающих на территории поселения,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rFonts w:ascii="Helvetica" w:hAnsi="Helvetica" w:cs="Helvetica"/>
          <w:color w:val="000000"/>
        </w:rPr>
        <w:t>конфессий</w:t>
      </w:r>
      <w:proofErr w:type="spellEnd"/>
      <w:r>
        <w:rPr>
          <w:rFonts w:ascii="Helvetica" w:hAnsi="Helvetica" w:cs="Helvetica"/>
          <w:color w:val="000000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2.1.9.  содействие национальным общественным объединениям в решении вопросов сохранения национальной самобытности, развития национальной </w:t>
      </w:r>
      <w:r>
        <w:rPr>
          <w:rFonts w:ascii="Helvetica" w:hAnsi="Helvetica" w:cs="Helvetica"/>
          <w:color w:val="000000"/>
        </w:rPr>
        <w:lastRenderedPageBreak/>
        <w:t>культуры и межконфессионального диалога, гармонизация национальных и межнациональных (межэтнических) отношений;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2.1.10. содействие успешной социальной и культурной адаптации и интеграции мигрантов, прибывающих на территорию муниципального района.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  Для достижения указанных целей необходимо решение следующих задач: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2.2.1.  информирование населения по вопросам миграционной политики;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2.2.2.  содействие деятельности правоохранительных органов, осуществляющих меры по недопущению межнациональных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2.2.3.  пропаганда толерантного поведения к людям других национальностей и религиозных </w:t>
      </w:r>
      <w:proofErr w:type="spellStart"/>
      <w:r>
        <w:rPr>
          <w:rFonts w:ascii="Helvetica" w:hAnsi="Helvetica" w:cs="Helvetica"/>
          <w:color w:val="000000"/>
        </w:rPr>
        <w:t>конфессий</w:t>
      </w:r>
      <w:proofErr w:type="spellEnd"/>
      <w:r>
        <w:rPr>
          <w:rFonts w:ascii="Helvetica" w:hAnsi="Helvetica" w:cs="Helvetica"/>
          <w:color w:val="000000"/>
        </w:rPr>
        <w:t>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2.2.4. разъяснительная работа среди детей и молодежи;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2.2.5.  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2.2.6.  недопущение наличия лозунгов (знаков) экстремистской направленности на объектах инфраструктуры.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Pr="007A23A8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3. Полномочия органов местного самоуправления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полномочиям в области обеспечения межнационального и межконфессионального согласия относятся: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3.2. разработка и осуществление мер, направленных на поддержку и развитие языков и культуры народов Российской Федерации, проживающих на территории муниципального района;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3.3. разработка и осуществление мер, направленных на реализацию прав национальных меньшинств;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3.5.  разработка и осуществление мер, направленных на профилактику межнациональных (межэтнических) конфликтов;</w:t>
      </w:r>
    </w:p>
    <w:p w:rsidR="008507E6" w:rsidRP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3.6.  иные полномочия, предусмотренные федеральным законодательством и законодательством Хабаровского края в области обеспечения межнационального </w:t>
      </w:r>
      <w:r>
        <w:rPr>
          <w:rFonts w:ascii="Helvetica" w:hAnsi="Helvetica" w:cs="Helvetica"/>
          <w:color w:val="000000"/>
        </w:rPr>
        <w:lastRenderedPageBreak/>
        <w:t>и межконфессионального согласия.</w:t>
      </w: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4. Выявление и предупреждение конфликтных ситуаций</w:t>
      </w:r>
    </w:p>
    <w:p w:rsidR="008507E6" w:rsidRPr="002E78EE" w:rsidRDefault="008507E6" w:rsidP="00071431">
      <w:pPr>
        <w:spacing w:before="100" w:beforeAutospacing="1" w:after="100" w:afterAutospacing="1"/>
        <w:rPr>
          <w:sz w:val="24"/>
          <w:szCs w:val="24"/>
        </w:rPr>
      </w:pPr>
      <w:r>
        <w:rPr>
          <w:rFonts w:ascii="Helvetica" w:hAnsi="Helvetica" w:cs="Helvetica"/>
          <w:color w:val="000000"/>
        </w:rPr>
        <w:br/>
        <w:t>4.1.  </w:t>
      </w:r>
      <w:r w:rsidRPr="002E78EE">
        <w:rPr>
          <w:rFonts w:ascii="Helvetica" w:hAnsi="Helvetica" w:cs="Helvetica"/>
          <w:color w:val="000000"/>
          <w:sz w:val="24"/>
          <w:szCs w:val="24"/>
        </w:rPr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Источниками информации являются:</w:t>
      </w:r>
    </w:p>
    <w:p w:rsidR="00293AA7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Отделение управления федеральной миграцио</w:t>
      </w:r>
      <w:r w:rsidR="00293AA7">
        <w:rPr>
          <w:rFonts w:ascii="Helvetica" w:hAnsi="Helvetica" w:cs="Helvetica"/>
          <w:color w:val="000000"/>
        </w:rPr>
        <w:t xml:space="preserve">нной </w:t>
      </w:r>
      <w:r>
        <w:rPr>
          <w:rFonts w:ascii="Helvetica" w:hAnsi="Helvetica" w:cs="Helvetica"/>
          <w:color w:val="000000"/>
        </w:rPr>
        <w:t xml:space="preserve"> </w:t>
      </w:r>
      <w:r w:rsidR="00293AA7">
        <w:rPr>
          <w:rFonts w:ascii="Helvetica" w:hAnsi="Helvetica" w:cs="Helvetica"/>
          <w:color w:val="000000"/>
        </w:rPr>
        <w:t xml:space="preserve">службы по </w:t>
      </w:r>
      <w:proofErr w:type="spellStart"/>
      <w:r w:rsidR="00293AA7">
        <w:rPr>
          <w:rFonts w:ascii="Helvetica" w:hAnsi="Helvetica" w:cs="Helvetica"/>
          <w:color w:val="000000"/>
        </w:rPr>
        <w:t>Кош-Агачскому</w:t>
      </w:r>
      <w:proofErr w:type="spellEnd"/>
      <w:r w:rsidR="00293AA7">
        <w:rPr>
          <w:rFonts w:ascii="Helvetica" w:hAnsi="Helvetica" w:cs="Helvetica"/>
          <w:color w:val="000000"/>
        </w:rPr>
        <w:t xml:space="preserve"> району </w:t>
      </w:r>
    </w:p>
    <w:p w:rsidR="00293AA7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Отдел министерства внутренних дел России по </w:t>
      </w:r>
      <w:proofErr w:type="spellStart"/>
      <w:r w:rsidR="00293AA7">
        <w:rPr>
          <w:rFonts w:ascii="Helvetica" w:hAnsi="Helvetica" w:cs="Helvetica"/>
          <w:color w:val="000000"/>
        </w:rPr>
        <w:t>Кош-Агачскому</w:t>
      </w:r>
      <w:proofErr w:type="spellEnd"/>
      <w:r w:rsidR="00293AA7">
        <w:rPr>
          <w:rFonts w:ascii="Helvetica" w:hAnsi="Helvetica" w:cs="Helvetica"/>
          <w:color w:val="000000"/>
        </w:rPr>
        <w:t xml:space="preserve"> району 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обращения граждан района в любой форме.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4.2. Объектами мониторинга являются: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средства массовой информации;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общеобразовательные учреждения, учреждения культуры, социальной сферы;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предприятия, организации, учреждения, влияющие на состояние межнациональных отношений в районе.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4.3.  </w:t>
      </w:r>
      <w:proofErr w:type="gramStart"/>
      <w:r>
        <w:rPr>
          <w:rFonts w:ascii="Helvetica" w:hAnsi="Helvetica" w:cs="Helvetica"/>
          <w:color w:val="000000"/>
        </w:rPr>
        <w:t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муниципального района,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 казаков.</w:t>
      </w:r>
      <w:proofErr w:type="gramEnd"/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4.4.  Предметом мониторинга являются формирующиеся межнациональные конфликты, а также процессы, воздействующие на состояние межнациональных отношений: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экономические (уровень и сферы занятости, уровень благосостояния, распределение собственности);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социальные (уровень воздействия на социальную инфраструктуру);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- </w:t>
      </w:r>
      <w:proofErr w:type="gramStart"/>
      <w:r>
        <w:rPr>
          <w:rFonts w:ascii="Helvetica" w:hAnsi="Helvetica" w:cs="Helvetica"/>
          <w:color w:val="000000"/>
        </w:rPr>
        <w:t>культурные</w:t>
      </w:r>
      <w:proofErr w:type="gramEnd"/>
      <w:r>
        <w:rPr>
          <w:rFonts w:ascii="Helvetica" w:hAnsi="Helvetica" w:cs="Helvetica"/>
          <w:color w:val="000000"/>
        </w:rPr>
        <w:t xml:space="preserve"> (удовлетворение этнокультурных и религиозных потребностей);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- иные процессы, которые могут оказывать воздействие на состояние межнациональных отношений.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4.5. Мониторинг проводится путем: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сбора и обобщения информации от объектов мониторинга;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иными методами, способствующими выявлению конфликтных ситуаций в сфере межнациональных отношений.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5. План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</w:t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5.1.  К конфликтным ситуациям, требующим оперативного реагирования со стороны органов местного самоуправления, относятся: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межнациональные конфликты;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открытые (публичные) конфликтные ситуации между гражданами, группами населения, национальными общественными объединениями и представителями органов местного самоуправления;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общественные акции протеста на национальной или религиозной почве;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открытые (публичные) проявления национальной, расовой или религиозной нетерпимости, в том числе в средствах массовой информации.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5.2. </w:t>
      </w:r>
      <w:proofErr w:type="gramStart"/>
      <w:r>
        <w:rPr>
          <w:rFonts w:ascii="Helvetica" w:hAnsi="Helvetica" w:cs="Helvetica"/>
          <w:color w:val="000000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представлены в Приложении к настоящему Положению.</w:t>
      </w:r>
      <w:proofErr w:type="gramEnd"/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5.3. Ежегодно, до 15 декабря текущего года отдел организации местного самоуправления, муниципальной службы и контроля предоставляет главе района сводный отчет, согласно Плану мероприятий.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lastRenderedPageBreak/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6. Ликвидация последствий конфликтных ситуаций</w:t>
      </w:r>
    </w:p>
    <w:p w:rsidR="007A23A8" w:rsidRPr="002E78EE" w:rsidRDefault="008507E6" w:rsidP="00071431">
      <w:pPr>
        <w:spacing w:before="100" w:beforeAutospacing="1" w:after="100" w:afterAutospacing="1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br/>
        <w:t>6.1</w:t>
      </w:r>
      <w:r w:rsidRPr="002E78EE">
        <w:rPr>
          <w:rFonts w:ascii="Helvetica" w:hAnsi="Helvetica" w:cs="Helvetica"/>
          <w:color w:val="000000"/>
          <w:sz w:val="24"/>
          <w:szCs w:val="24"/>
        </w:rPr>
        <w:t>.  В целях ликвидации последствий конфликтных ситуаций представители администрации района совместно с представителями ОУФМС, ОМВД проводят оперативные совещания по мере необходимости.</w:t>
      </w:r>
    </w:p>
    <w:p w:rsidR="008507E6" w:rsidRPr="002E78EE" w:rsidRDefault="008507E6" w:rsidP="00071431">
      <w:pPr>
        <w:spacing w:before="100" w:beforeAutospacing="1" w:after="100" w:afterAutospacing="1"/>
        <w:rPr>
          <w:sz w:val="24"/>
          <w:szCs w:val="24"/>
        </w:rPr>
      </w:pPr>
      <w:r w:rsidRPr="002E78EE">
        <w:rPr>
          <w:rFonts w:ascii="Helvetica" w:hAnsi="Helvetica" w:cs="Helvetica"/>
          <w:color w:val="000000"/>
          <w:sz w:val="24"/>
          <w:szCs w:val="24"/>
        </w:rPr>
        <w:t>6.2.  По итогам оперативных совещаний разрабатываются предложения по профилактике и предотвращению возникновения аналогичной конфликтной ситуации.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2"/>
        <w:pBdr>
          <w:left w:val="single" w:sz="6" w:space="15" w:color="417AC9"/>
          <w:bottom w:val="single" w:sz="2" w:space="5" w:color="808080"/>
        </w:pBdr>
        <w:shd w:val="clear" w:color="auto" w:fill="FFFFFF"/>
        <w:spacing w:before="100" w:beforeAutospacing="1" w:after="100" w:afterAutospacing="1"/>
        <w:ind w:left="75" w:right="225"/>
        <w:textAlignment w:val="baseline"/>
        <w:rPr>
          <w:rFonts w:ascii="Helvetica" w:hAnsi="Helvetica" w:cs="Helvetica"/>
          <w:b w:val="0"/>
          <w:bCs w:val="0"/>
          <w:color w:val="000000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000000"/>
          <w:sz w:val="27"/>
          <w:szCs w:val="27"/>
        </w:rPr>
        <w:t>7. Финансовое обеспечение мероприятий</w:t>
      </w:r>
    </w:p>
    <w:p w:rsid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 предупреждению межэтнических конфликтов</w:t>
      </w:r>
    </w:p>
    <w:p w:rsidR="007A23A8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7.1. Финансовое обеспечение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района, обеспечение социальной и культурной адаптации мигрантов, профилактику межнациональных (межэтнических) конфликтов в границах поселения, является расходным</w:t>
      </w:r>
      <w:r w:rsidR="00293AA7">
        <w:rPr>
          <w:rFonts w:ascii="Helvetica" w:hAnsi="Helvetica" w:cs="Helvetica"/>
          <w:color w:val="000000"/>
        </w:rPr>
        <w:t xml:space="preserve"> обязательством бюджета Казахского сельского поселения. </w:t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7.2. Финансирование мероприятий по осуществлению полномочия, указанного в п. 1.3. настоящего Положения, осуществляется в пределах средств, предусмотренных решением</w:t>
      </w:r>
      <w:r w:rsidR="00293AA7">
        <w:rPr>
          <w:rFonts w:ascii="Helvetica" w:hAnsi="Helvetica" w:cs="Helvetica"/>
          <w:color w:val="000000"/>
        </w:rPr>
        <w:t xml:space="preserve"> о бюджете поселения </w:t>
      </w:r>
      <w:r>
        <w:rPr>
          <w:rFonts w:ascii="Helvetica" w:hAnsi="Helvetica" w:cs="Helvetica"/>
          <w:color w:val="000000"/>
        </w:rPr>
        <w:t xml:space="preserve"> на очередной финансовый год и на плановый период.</w:t>
      </w: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p w:rsidR="008507E6" w:rsidRDefault="008507E6" w:rsidP="00071431">
      <w:pPr>
        <w:pStyle w:val="a8"/>
        <w:shd w:val="clear" w:color="auto" w:fill="FFFFFF"/>
        <w:textAlignment w:val="baseline"/>
        <w:rPr>
          <w:rFonts w:ascii="Helvetica" w:hAnsi="Helvetica" w:cs="Helvetica"/>
          <w:color w:val="000000"/>
        </w:rPr>
      </w:pPr>
    </w:p>
    <w:p w:rsidR="008507E6" w:rsidRDefault="008507E6" w:rsidP="00071431">
      <w:pPr>
        <w:spacing w:before="100" w:beforeAutospacing="1" w:after="100" w:afterAutospacing="1"/>
      </w:pPr>
      <w:r>
        <w:rPr>
          <w:rFonts w:ascii="Helvetica" w:hAnsi="Helvetica" w:cs="Helvetica"/>
          <w:color w:val="000000"/>
        </w:rPr>
        <w:br/>
      </w:r>
    </w:p>
    <w:tbl>
      <w:tblPr>
        <w:tblW w:w="0" w:type="auto"/>
        <w:tblCellSpacing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"/>
        <w:gridCol w:w="125"/>
      </w:tblGrid>
      <w:tr w:rsidR="008507E6" w:rsidTr="008507E6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07E6" w:rsidRDefault="008507E6">
            <w:pPr>
              <w:spacing w:before="30" w:after="30"/>
              <w:ind w:left="30" w:right="30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507E6" w:rsidRDefault="008507E6">
            <w:pPr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br/>
            </w:r>
          </w:p>
        </w:tc>
      </w:tr>
    </w:tbl>
    <w:p w:rsidR="008507E6" w:rsidRDefault="008507E6"/>
    <w:p w:rsidR="008507E6" w:rsidRDefault="008507E6"/>
    <w:p w:rsidR="00A6201E" w:rsidRDefault="00A6201E"/>
    <w:p w:rsidR="00A6201E" w:rsidRDefault="00A6201E"/>
    <w:p w:rsidR="00A6201E" w:rsidRDefault="00A6201E"/>
    <w:p w:rsidR="00A6201E" w:rsidRDefault="00A6201E"/>
    <w:p w:rsidR="00A6201E" w:rsidRDefault="00A6201E"/>
    <w:p w:rsidR="000102BD" w:rsidRDefault="000102BD"/>
    <w:p w:rsidR="000102BD" w:rsidRDefault="000102BD"/>
    <w:sectPr w:rsidR="000102BD" w:rsidSect="0029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F40"/>
    <w:multiLevelType w:val="hybridMultilevel"/>
    <w:tmpl w:val="1836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E1475"/>
    <w:multiLevelType w:val="hybridMultilevel"/>
    <w:tmpl w:val="DB6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97"/>
    <w:rsid w:val="000102BD"/>
    <w:rsid w:val="00030E34"/>
    <w:rsid w:val="00071431"/>
    <w:rsid w:val="000B43D9"/>
    <w:rsid w:val="000B69B1"/>
    <w:rsid w:val="00164C07"/>
    <w:rsid w:val="00235A5A"/>
    <w:rsid w:val="00255297"/>
    <w:rsid w:val="00285DCE"/>
    <w:rsid w:val="00290548"/>
    <w:rsid w:val="0029311A"/>
    <w:rsid w:val="00293AA7"/>
    <w:rsid w:val="002A024B"/>
    <w:rsid w:val="002E78EE"/>
    <w:rsid w:val="00370E89"/>
    <w:rsid w:val="007123CD"/>
    <w:rsid w:val="00735829"/>
    <w:rsid w:val="007A23A8"/>
    <w:rsid w:val="008507E6"/>
    <w:rsid w:val="009A3B57"/>
    <w:rsid w:val="009B2674"/>
    <w:rsid w:val="00A0196F"/>
    <w:rsid w:val="00A6201E"/>
    <w:rsid w:val="00A6400A"/>
    <w:rsid w:val="00AD735E"/>
    <w:rsid w:val="00CA0389"/>
    <w:rsid w:val="00CE5FC6"/>
    <w:rsid w:val="00EC7898"/>
    <w:rsid w:val="00F5620A"/>
    <w:rsid w:val="00F64E34"/>
    <w:rsid w:val="00F9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2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A6201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201E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24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A024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2A024B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507E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3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3B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B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735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5">
    <w:name w:val="No Spacing"/>
    <w:uiPriority w:val="1"/>
    <w:qFormat/>
    <w:rsid w:val="00AD735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23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3048-10EF-481C-B987-79C4F2C3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пк</cp:lastModifiedBy>
  <cp:revision>10</cp:revision>
  <cp:lastPrinted>2019-11-08T02:24:00Z</cp:lastPrinted>
  <dcterms:created xsi:type="dcterms:W3CDTF">2019-11-05T03:20:00Z</dcterms:created>
  <dcterms:modified xsi:type="dcterms:W3CDTF">2019-11-27T04:03:00Z</dcterms:modified>
</cp:coreProperties>
</file>